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993309">
      <w:pPr>
        <w:pStyle w:val="29"/>
        <w:ind w:left="420" w:right="420" w:firstLine="0" w:firstLineChars="0"/>
        <w:jc w:val="center"/>
        <w:rPr>
          <w:rFonts w:hint="eastAsia" w:ascii="Times New Roman" w:hAnsi="Times New Roman" w:eastAsia="方正书宋_GBK" w:cs="Times New Roman"/>
          <w:w w:val="100"/>
          <w:sz w:val="42"/>
          <w:szCs w:val="42"/>
          <w:lang w:val="en-US" w:eastAsia="zh-CN"/>
        </w:rPr>
      </w:pPr>
      <w:r>
        <w:rPr>
          <w:rFonts w:hint="default" w:ascii="Times New Roman" w:hAnsi="Times New Roman" w:eastAsia="方正书宋_GBK" w:cs="Times New Roman"/>
          <w:w w:val="100"/>
          <w:sz w:val="42"/>
          <w:szCs w:val="42"/>
        </w:rPr>
        <w:t>负泊松比管状支架结构的压缩刚度特性分析</w:t>
      </w:r>
      <w:commentRangeStart w:id="0"/>
      <w:r>
        <w:rPr>
          <w:rFonts w:hint="eastAsia" w:ascii="Times New Roman" w:hAnsi="Times New Roman" w:cs="Times New Roman"/>
          <w:w w:val="100"/>
          <w:sz w:val="42"/>
          <w:szCs w:val="42"/>
          <w:lang w:val="en-US" w:eastAsia="zh-CN"/>
        </w:rPr>
        <w:t xml:space="preserve"> </w:t>
      </w:r>
      <w:commentRangeEnd w:id="0"/>
      <w:r>
        <w:commentReference w:id="0"/>
      </w:r>
    </w:p>
    <w:p w14:paraId="3BF33613">
      <w:pPr>
        <w:pStyle w:val="30"/>
        <w:spacing w:before="210"/>
        <w:ind w:firstLine="0" w:firstLineChars="0"/>
        <w:jc w:val="center"/>
        <w:rPr>
          <w:rFonts w:hint="default" w:ascii="Times New Roman" w:hAnsi="Times New Roman" w:eastAsia="方正书宋_GBK" w:cs="Times New Roman"/>
          <w:w w:val="100"/>
          <w:sz w:val="21"/>
          <w:szCs w:val="21"/>
        </w:rPr>
      </w:pPr>
      <w:commentRangeStart w:id="1"/>
      <w:r>
        <w:rPr>
          <w:rFonts w:hint="default" w:ascii="Times New Roman" w:hAnsi="Times New Roman" w:eastAsia="方正楷体_GBK" w:cs="Times New Roman"/>
          <w:w w:val="100"/>
          <w:sz w:val="28"/>
          <w:szCs w:val="28"/>
        </w:rPr>
        <w:t>苏义麟</w:t>
      </w:r>
      <w:r>
        <w:rPr>
          <w:rFonts w:hint="default" w:ascii="Times New Roman" w:hAnsi="Times New Roman" w:eastAsia="方正楷体_GBK" w:cs="Times New Roman"/>
          <w:w w:val="100"/>
          <w:sz w:val="28"/>
          <w:szCs w:val="28"/>
          <w:vertAlign w:val="superscript"/>
        </w:rPr>
        <w:t>1</w:t>
      </w:r>
      <w:r>
        <w:rPr>
          <w:rFonts w:hint="default" w:ascii="Times New Roman" w:hAnsi="Times New Roman" w:eastAsia="方正楷体_GBK" w:cs="Times New Roman"/>
          <w:w w:val="100"/>
          <w:sz w:val="28"/>
          <w:szCs w:val="28"/>
        </w:rPr>
        <w:t xml:space="preserve">  纪小刚</w:t>
      </w:r>
      <w:r>
        <w:rPr>
          <w:rFonts w:hint="default" w:ascii="Times New Roman" w:hAnsi="Times New Roman" w:eastAsia="方正楷体_GBK" w:cs="Times New Roman"/>
          <w:w w:val="100"/>
          <w:sz w:val="28"/>
          <w:szCs w:val="28"/>
          <w:vertAlign w:val="superscript"/>
        </w:rPr>
        <w:t>1</w:t>
      </w:r>
      <w:r>
        <w:rPr>
          <w:rFonts w:hint="eastAsia" w:ascii="Times New Roman" w:hAnsi="Times New Roman" w:eastAsia="NEU-B6-S92" w:cs="Times New Roman"/>
          <w:w w:val="100"/>
          <w:sz w:val="28"/>
          <w:szCs w:val="28"/>
          <w:vertAlign w:val="superscript"/>
          <w:lang w:val="en-US" w:eastAsia="zh-CN"/>
        </w:rPr>
        <w:t>,</w:t>
      </w:r>
      <w:r>
        <w:rPr>
          <w:rFonts w:hint="default" w:ascii="Times New Roman" w:hAnsi="Times New Roman" w:eastAsia="方正楷体_GBK" w:cs="Times New Roman"/>
          <w:w w:val="100"/>
          <w:sz w:val="28"/>
          <w:szCs w:val="28"/>
          <w:vertAlign w:val="superscript"/>
        </w:rPr>
        <w:t>2*</w:t>
      </w:r>
      <w:r>
        <w:rPr>
          <w:rFonts w:hint="default" w:ascii="Times New Roman" w:hAnsi="Times New Roman" w:eastAsia="方正楷体_GBK" w:cs="Times New Roman"/>
          <w:w w:val="100"/>
          <w:sz w:val="28"/>
          <w:szCs w:val="28"/>
        </w:rPr>
        <w:t xml:space="preserve">  辛嘉铭</w:t>
      </w:r>
      <w:r>
        <w:rPr>
          <w:rFonts w:hint="default" w:ascii="Times New Roman" w:hAnsi="Times New Roman" w:eastAsia="方正楷体_GBK" w:cs="Times New Roman"/>
          <w:w w:val="100"/>
          <w:sz w:val="28"/>
          <w:szCs w:val="28"/>
          <w:vertAlign w:val="superscript"/>
        </w:rPr>
        <w:t>1</w:t>
      </w:r>
      <w:r>
        <w:rPr>
          <w:rFonts w:hint="default" w:ascii="Times New Roman" w:hAnsi="Times New Roman" w:eastAsia="方正楷体_GBK" w:cs="Times New Roman"/>
          <w:w w:val="100"/>
          <w:sz w:val="28"/>
          <w:szCs w:val="28"/>
        </w:rPr>
        <w:t xml:space="preserve">  牛国法</w:t>
      </w:r>
      <w:r>
        <w:rPr>
          <w:rFonts w:hint="default" w:ascii="Times New Roman" w:hAnsi="Times New Roman" w:eastAsia="方正楷体_GBK" w:cs="Times New Roman"/>
          <w:w w:val="100"/>
          <w:sz w:val="28"/>
          <w:szCs w:val="28"/>
          <w:vertAlign w:val="superscript"/>
        </w:rPr>
        <w:t>1</w:t>
      </w:r>
      <w:commentRangeEnd w:id="1"/>
      <w:r>
        <w:commentReference w:id="1"/>
      </w:r>
    </w:p>
    <w:p w14:paraId="67B12968">
      <w:pPr>
        <w:pStyle w:val="31"/>
        <w:ind w:firstLine="0" w:firstLineChars="0"/>
        <w:jc w:val="center"/>
        <w:rPr>
          <w:rFonts w:hint="default" w:ascii="Times New Roman" w:hAnsi="Times New Roman" w:eastAsia="方正楷体_GBK" w:cs="Times New Roman"/>
          <w:w w:val="100"/>
          <w:sz w:val="24"/>
          <w:szCs w:val="24"/>
        </w:rPr>
      </w:pPr>
      <w:commentRangeStart w:id="2"/>
      <w:r>
        <w:rPr>
          <w:rFonts w:hint="default" w:ascii="Times New Roman" w:hAnsi="Times New Roman" w:eastAsia="方正楷体_GBK" w:cs="Times New Roman"/>
          <w:w w:val="100"/>
          <w:sz w:val="24"/>
          <w:szCs w:val="24"/>
        </w:rPr>
        <w:t>1.江南大学机械工程学院</w:t>
      </w:r>
      <w:r>
        <w:rPr>
          <w:rFonts w:hint="eastAsia" w:ascii="Times New Roman" w:hAnsi="Times New Roman" w:cs="Times New Roman"/>
          <w:w w:val="100"/>
          <w:sz w:val="24"/>
          <w:szCs w:val="24"/>
          <w:lang w:eastAsia="zh-CN"/>
        </w:rPr>
        <w:t>，</w:t>
      </w:r>
      <w:r>
        <w:rPr>
          <w:rFonts w:hint="default" w:ascii="Times New Roman" w:hAnsi="Times New Roman" w:eastAsia="方正楷体_GBK" w:cs="Times New Roman"/>
          <w:w w:val="100"/>
          <w:sz w:val="24"/>
          <w:szCs w:val="24"/>
        </w:rPr>
        <w:t>无锡</w:t>
      </w:r>
      <w:r>
        <w:rPr>
          <w:rFonts w:hint="eastAsia" w:ascii="Times New Roman" w:hAnsi="Times New Roman" w:cs="Times New Roman"/>
          <w:w w:val="100"/>
          <w:sz w:val="24"/>
          <w:szCs w:val="24"/>
          <w:lang w:eastAsia="zh-CN"/>
        </w:rPr>
        <w:t>，</w:t>
      </w:r>
      <w:r>
        <w:rPr>
          <w:rFonts w:hint="default" w:ascii="Times New Roman" w:hAnsi="Times New Roman" w:eastAsia="方正楷体_GBK" w:cs="Times New Roman"/>
          <w:w w:val="100"/>
          <w:sz w:val="24"/>
          <w:szCs w:val="24"/>
        </w:rPr>
        <w:t>214122</w:t>
      </w:r>
    </w:p>
    <w:p w14:paraId="5CA46A96">
      <w:pPr>
        <w:pStyle w:val="31"/>
        <w:ind w:firstLine="0" w:firstLineChars="0"/>
        <w:jc w:val="center"/>
        <w:rPr>
          <w:rFonts w:hint="default" w:ascii="Times New Roman" w:hAnsi="Times New Roman" w:eastAsia="方正楷体_GBK" w:cs="Times New Roman"/>
          <w:w w:val="100"/>
          <w:sz w:val="24"/>
          <w:szCs w:val="24"/>
        </w:rPr>
      </w:pPr>
      <w:r>
        <w:rPr>
          <w:rFonts w:hint="default" w:ascii="Times New Roman" w:hAnsi="Times New Roman" w:eastAsia="方正楷体_GBK" w:cs="Times New Roman"/>
          <w:w w:val="100"/>
          <w:sz w:val="24"/>
          <w:szCs w:val="24"/>
        </w:rPr>
        <w:t>2.江苏省食品先进制造装备技术重点实验室</w:t>
      </w:r>
      <w:r>
        <w:rPr>
          <w:rFonts w:hint="eastAsia" w:ascii="Times New Roman" w:hAnsi="Times New Roman" w:cs="Times New Roman"/>
          <w:w w:val="100"/>
          <w:sz w:val="24"/>
          <w:szCs w:val="24"/>
          <w:lang w:eastAsia="zh-CN"/>
        </w:rPr>
        <w:t>，</w:t>
      </w:r>
      <w:r>
        <w:rPr>
          <w:rFonts w:hint="default" w:ascii="Times New Roman" w:hAnsi="Times New Roman" w:eastAsia="方正楷体_GBK" w:cs="Times New Roman"/>
          <w:w w:val="100"/>
          <w:sz w:val="24"/>
          <w:szCs w:val="24"/>
        </w:rPr>
        <w:t>无锡</w:t>
      </w:r>
      <w:r>
        <w:rPr>
          <w:rFonts w:hint="eastAsia" w:ascii="Times New Roman" w:hAnsi="Times New Roman" w:cs="Times New Roman"/>
          <w:w w:val="100"/>
          <w:sz w:val="24"/>
          <w:szCs w:val="24"/>
          <w:lang w:eastAsia="zh-CN"/>
        </w:rPr>
        <w:t>，</w:t>
      </w:r>
      <w:r>
        <w:rPr>
          <w:rFonts w:hint="default" w:ascii="Times New Roman" w:hAnsi="Times New Roman" w:eastAsia="方正楷体_GBK" w:cs="Times New Roman"/>
          <w:w w:val="100"/>
          <w:sz w:val="24"/>
          <w:szCs w:val="24"/>
        </w:rPr>
        <w:t>214122</w:t>
      </w:r>
      <w:commentRangeEnd w:id="2"/>
      <w:r>
        <w:commentReference w:id="2"/>
      </w:r>
    </w:p>
    <w:p w14:paraId="14C01AC8">
      <w:pPr>
        <w:pStyle w:val="32"/>
        <w:spacing w:before="105"/>
        <w:ind w:firstLineChars="210"/>
        <w:rPr>
          <w:rFonts w:hint="default" w:ascii="Times New Roman" w:hAnsi="Times New Roman" w:eastAsia="方正书宋_GBK" w:cs="Times New Roman"/>
        </w:rPr>
      </w:pPr>
      <w:commentRangeStart w:id="3"/>
      <w:r>
        <w:rPr>
          <w:rFonts w:hint="default" w:ascii="Times New Roman" w:hAnsi="Times New Roman" w:eastAsia="方正黑体_GBK" w:cs="Times New Roman"/>
        </w:rPr>
        <w:t>摘要</w:t>
      </w:r>
      <w:commentRangeEnd w:id="3"/>
      <w:r>
        <w:commentReference w:id="3"/>
      </w:r>
      <w:r>
        <w:rPr>
          <w:rFonts w:hint="eastAsia" w:ascii="Times New Roman" w:hAnsi="Times New Roman" w:eastAsia="方正书宋_GBK" w:cs="Times New Roman"/>
          <w:lang w:eastAsia="zh-CN"/>
        </w:rPr>
        <w:t>：</w:t>
      </w:r>
      <w:r>
        <w:rPr>
          <w:rFonts w:hint="default" w:ascii="Times New Roman" w:hAnsi="Times New Roman" w:eastAsia="方正楷体_GBK" w:cs="Times New Roman"/>
        </w:rPr>
        <w:t>负泊松比结构具有独特的结构特性以及高能量吸收</w:t>
      </w:r>
      <w:r>
        <w:rPr>
          <w:rFonts w:hint="eastAsia" w:ascii="Times New Roman" w:hAnsi="Times New Roman" w:cs="Times New Roman"/>
          <w:lang w:eastAsia="zh-CN"/>
        </w:rPr>
        <w:t>、</w:t>
      </w:r>
      <w:r>
        <w:rPr>
          <w:rFonts w:hint="default" w:ascii="Times New Roman" w:hAnsi="Times New Roman" w:eastAsia="方正楷体_GBK" w:cs="Times New Roman"/>
        </w:rPr>
        <w:t>形变适应性好等力学性能</w:t>
      </w:r>
      <w:r>
        <w:rPr>
          <w:rFonts w:hint="eastAsia" w:ascii="Times New Roman" w:hAnsi="Times New Roman" w:cs="Times New Roman"/>
          <w:lang w:eastAsia="zh-CN"/>
        </w:rPr>
        <w:t>，</w:t>
      </w:r>
      <w:r>
        <w:rPr>
          <w:rFonts w:hint="default" w:ascii="Times New Roman" w:hAnsi="Times New Roman" w:eastAsia="方正楷体_GBK" w:cs="Times New Roman"/>
        </w:rPr>
        <w:t>被广泛应用于工程领域</w:t>
      </w:r>
      <w:r>
        <w:rPr>
          <w:rFonts w:hint="default" w:ascii="Times New Roman" w:hAnsi="Times New Roman" w:eastAsia="NEU-B6-S92" w:cs="Times New Roman"/>
        </w:rPr>
        <w:t>。</w:t>
      </w:r>
      <w:r>
        <w:rPr>
          <w:rFonts w:hint="default" w:ascii="Times New Roman" w:hAnsi="Times New Roman" w:eastAsia="方正楷体_GBK" w:cs="Times New Roman"/>
        </w:rPr>
        <w:t>针对负泊松比结构管状支架在工程应用中的性能优化问题展开研究</w:t>
      </w:r>
      <w:r>
        <w:rPr>
          <w:rFonts w:hint="eastAsia" w:ascii="Times New Roman" w:hAnsi="Times New Roman" w:cs="Times New Roman"/>
          <w:lang w:eastAsia="zh-CN"/>
        </w:rPr>
        <w:t>，</w:t>
      </w:r>
      <w:r>
        <w:rPr>
          <w:rFonts w:hint="default" w:ascii="Times New Roman" w:hAnsi="Times New Roman" w:eastAsia="方正楷体_GBK" w:cs="Times New Roman"/>
        </w:rPr>
        <w:t>通过结构设计与力学分析相结合的方法</w:t>
      </w:r>
      <w:r>
        <w:rPr>
          <w:rFonts w:hint="eastAsia" w:ascii="Times New Roman" w:hAnsi="Times New Roman" w:cs="Times New Roman"/>
          <w:lang w:eastAsia="zh-CN"/>
        </w:rPr>
        <w:t>，</w:t>
      </w:r>
      <w:r>
        <w:rPr>
          <w:rFonts w:hint="default" w:ascii="Times New Roman" w:hAnsi="Times New Roman" w:eastAsia="方正楷体_GBK" w:cs="Times New Roman"/>
        </w:rPr>
        <w:t>系统探究了管状支架的抗压性能</w:t>
      </w:r>
      <w:r>
        <w:rPr>
          <w:rFonts w:hint="default" w:ascii="Times New Roman" w:hAnsi="Times New Roman" w:eastAsia="NEU-B6-S92" w:cs="Times New Roman"/>
        </w:rPr>
        <w:t>。</w:t>
      </w:r>
      <w:r>
        <w:rPr>
          <w:rFonts w:hint="default" w:ascii="Times New Roman" w:hAnsi="Times New Roman" w:eastAsia="方正楷体_GBK" w:cs="Times New Roman"/>
        </w:rPr>
        <w:t>基于负泊松比结构特有的向内收缩变形特性</w:t>
      </w:r>
      <w:r>
        <w:rPr>
          <w:rFonts w:hint="eastAsia" w:ascii="Times New Roman" w:hAnsi="Times New Roman" w:cs="Times New Roman"/>
          <w:lang w:eastAsia="zh-CN"/>
        </w:rPr>
        <w:t>，</w:t>
      </w:r>
      <w:r>
        <w:rPr>
          <w:rFonts w:hint="default" w:ascii="Times New Roman" w:hAnsi="Times New Roman" w:eastAsia="方正楷体_GBK" w:cs="Times New Roman"/>
        </w:rPr>
        <w:t>设计制备了4种新型管状支架结构</w:t>
      </w:r>
      <w:r>
        <w:rPr>
          <w:rFonts w:hint="eastAsia" w:ascii="Times New Roman" w:hAnsi="Times New Roman" w:cs="Times New Roman"/>
          <w:lang w:eastAsia="zh-CN"/>
        </w:rPr>
        <w:t>，</w:t>
      </w:r>
      <w:r>
        <w:rPr>
          <w:rFonts w:hint="default" w:ascii="Times New Roman" w:hAnsi="Times New Roman" w:eastAsia="方正楷体_GBK" w:cs="Times New Roman"/>
        </w:rPr>
        <w:t>结合物理压缩试验和数值模拟</w:t>
      </w:r>
      <w:r>
        <w:rPr>
          <w:rFonts w:hint="eastAsia" w:ascii="Times New Roman" w:hAnsi="Times New Roman" w:cs="Times New Roman"/>
          <w:lang w:eastAsia="zh-CN"/>
        </w:rPr>
        <w:t>，</w:t>
      </w:r>
      <w:r>
        <w:rPr>
          <w:rFonts w:hint="default" w:ascii="Times New Roman" w:hAnsi="Times New Roman" w:eastAsia="方正楷体_GBK" w:cs="Times New Roman"/>
        </w:rPr>
        <w:t>通过分析应力分布和载荷位移曲线</w:t>
      </w:r>
      <w:r>
        <w:rPr>
          <w:rFonts w:hint="eastAsia" w:ascii="Times New Roman" w:hAnsi="Times New Roman" w:cs="Times New Roman"/>
          <w:lang w:eastAsia="zh-CN"/>
        </w:rPr>
        <w:t>，</w:t>
      </w:r>
      <w:r>
        <w:rPr>
          <w:rFonts w:hint="default" w:ascii="Times New Roman" w:hAnsi="Times New Roman" w:eastAsia="方正楷体_GBK" w:cs="Times New Roman"/>
        </w:rPr>
        <w:t>构建了峰值载荷</w:t>
      </w:r>
      <w:r>
        <w:rPr>
          <w:rFonts w:hint="eastAsia" w:ascii="Times New Roman" w:hAnsi="Times New Roman" w:cs="Times New Roman"/>
          <w:lang w:eastAsia="zh-CN"/>
        </w:rPr>
        <w:t>、</w:t>
      </w:r>
      <w:r>
        <w:rPr>
          <w:rFonts w:hint="default" w:ascii="Times New Roman" w:hAnsi="Times New Roman" w:eastAsia="方正楷体_GBK" w:cs="Times New Roman"/>
        </w:rPr>
        <w:t>能量吸收量及压缩刚度等多维度评价体系</w:t>
      </w:r>
      <w:r>
        <w:rPr>
          <w:rFonts w:hint="default" w:ascii="Times New Roman" w:hAnsi="Times New Roman" w:eastAsia="NEU-B6-S92" w:cs="Times New Roman"/>
        </w:rPr>
        <w:t>。</w:t>
      </w:r>
      <w:r>
        <w:rPr>
          <w:rFonts w:hint="default" w:ascii="Times New Roman" w:hAnsi="Times New Roman" w:eastAsia="方正楷体_GBK" w:cs="Times New Roman"/>
        </w:rPr>
        <w:t>结果表明</w:t>
      </w:r>
      <w:r>
        <w:rPr>
          <w:rFonts w:hint="eastAsia" w:ascii="Times New Roman" w:hAnsi="Times New Roman" w:eastAsia="NEU-B6-S92" w:cs="Times New Roman"/>
          <w:lang w:eastAsia="zh-CN"/>
        </w:rPr>
        <w:t>，</w:t>
      </w:r>
      <w:r>
        <w:rPr>
          <w:rFonts w:hint="default" w:ascii="Times New Roman" w:hAnsi="Times New Roman" w:eastAsia="方正楷体_GBK" w:cs="Times New Roman"/>
        </w:rPr>
        <w:t>FB-H结构在径向持续受压时稳定性最优</w:t>
      </w:r>
      <w:r>
        <w:rPr>
          <w:rFonts w:hint="eastAsia" w:ascii="Times New Roman" w:hAnsi="Times New Roman" w:cs="Times New Roman"/>
          <w:lang w:eastAsia="zh-CN"/>
        </w:rPr>
        <w:t>，</w:t>
      </w:r>
      <w:r>
        <w:rPr>
          <w:rFonts w:hint="default" w:ascii="Times New Roman" w:hAnsi="Times New Roman" w:eastAsia="方正楷体_GBK" w:cs="Times New Roman"/>
        </w:rPr>
        <w:t>抗压强度与FB-X结构和FB-S结构相比分别提高了42%和123%</w:t>
      </w:r>
      <w:r>
        <w:rPr>
          <w:rFonts w:hint="default" w:ascii="Times New Roman" w:hAnsi="Times New Roman" w:eastAsia="NEU-B6-S92" w:cs="Times New Roman"/>
        </w:rPr>
        <w:t>。</w:t>
      </w:r>
      <w:r>
        <w:rPr>
          <w:rFonts w:hint="default" w:ascii="Times New Roman" w:hAnsi="Times New Roman" w:eastAsia="方正楷体_GBK" w:cs="Times New Roman"/>
        </w:rPr>
        <w:t>轴向载荷下不同结构呈现出差异</w:t>
      </w:r>
      <w:r>
        <w:rPr>
          <w:rFonts w:hint="eastAsia" w:ascii="Times New Roman" w:hAnsi="Times New Roman" w:cs="Times New Roman"/>
          <w:lang w:eastAsia="zh-CN"/>
        </w:rPr>
        <w:t>，</w:t>
      </w:r>
      <w:r>
        <w:rPr>
          <w:rFonts w:hint="default" w:ascii="Times New Roman" w:hAnsi="Times New Roman" w:eastAsia="方正楷体_GBK" w:cs="Times New Roman"/>
        </w:rPr>
        <w:t>FB-X和FB-S结构支架刚性高</w:t>
      </w:r>
      <w:r>
        <w:rPr>
          <w:rFonts w:hint="eastAsia" w:ascii="Times New Roman" w:hAnsi="Times New Roman" w:cs="Times New Roman"/>
          <w:lang w:eastAsia="zh-CN"/>
        </w:rPr>
        <w:t>，</w:t>
      </w:r>
      <w:r>
        <w:rPr>
          <w:rFonts w:hint="default" w:ascii="Times New Roman" w:hAnsi="Times New Roman" w:eastAsia="方正楷体_GBK" w:cs="Times New Roman"/>
        </w:rPr>
        <w:t>可适用于要求支撑稳定场景</w:t>
      </w:r>
      <w:r>
        <w:rPr>
          <w:rFonts w:hint="eastAsia" w:ascii="Times New Roman" w:hAnsi="Times New Roman" w:cs="Times New Roman"/>
          <w:lang w:eastAsia="zh-CN"/>
        </w:rPr>
        <w:t>；</w:t>
      </w:r>
      <w:r>
        <w:rPr>
          <w:rFonts w:hint="default" w:ascii="Times New Roman" w:hAnsi="Times New Roman" w:eastAsia="方正楷体_GBK" w:cs="Times New Roman"/>
        </w:rPr>
        <w:t>FB-N和FB-H结构支架柔性好</w:t>
      </w:r>
      <w:r>
        <w:rPr>
          <w:rFonts w:hint="eastAsia" w:ascii="Times New Roman" w:hAnsi="Times New Roman" w:cs="Times New Roman"/>
          <w:lang w:eastAsia="zh-CN"/>
        </w:rPr>
        <w:t>，</w:t>
      </w:r>
      <w:r>
        <w:rPr>
          <w:rFonts w:hint="default" w:ascii="Times New Roman" w:hAnsi="Times New Roman" w:eastAsia="方正楷体_GBK" w:cs="Times New Roman"/>
        </w:rPr>
        <w:t>可适用于较大变形场景</w:t>
      </w:r>
      <w:r>
        <w:rPr>
          <w:rFonts w:hint="default" w:ascii="Times New Roman" w:hAnsi="Times New Roman" w:eastAsia="NEU-B6-S92" w:cs="Times New Roman"/>
        </w:rPr>
        <w:t>。</w:t>
      </w:r>
    </w:p>
    <w:p w14:paraId="11BE3C1F">
      <w:pPr>
        <w:pStyle w:val="33"/>
        <w:ind w:firstLineChars="200"/>
        <w:rPr>
          <w:rFonts w:hint="default" w:ascii="Times New Roman" w:hAnsi="Times New Roman" w:eastAsia="方正书宋_GBK" w:cs="Times New Roman"/>
        </w:rPr>
      </w:pPr>
      <w:commentRangeStart w:id="4"/>
      <w:r>
        <w:rPr>
          <w:rFonts w:hint="default" w:ascii="Times New Roman" w:hAnsi="Times New Roman" w:eastAsia="方正黑体_GBK" w:cs="Times New Roman"/>
        </w:rPr>
        <w:t>关键词</w:t>
      </w:r>
      <w:commentRangeEnd w:id="4"/>
      <w:r>
        <w:commentReference w:id="4"/>
      </w:r>
      <w:r>
        <w:rPr>
          <w:rFonts w:hint="default" w:ascii="Times New Roman" w:hAnsi="Times New Roman" w:eastAsia="方正书宋_GBK" w:cs="Times New Roman"/>
        </w:rPr>
        <w:t>：管状支架</w:t>
      </w:r>
      <w:r>
        <w:rPr>
          <w:rFonts w:hint="default" w:ascii="Times New Roman" w:hAnsi="Times New Roman" w:eastAsia="NEU-B6-S92" w:cs="Times New Roman"/>
        </w:rPr>
        <w:t>；</w:t>
      </w:r>
      <w:r>
        <w:rPr>
          <w:rFonts w:hint="default" w:ascii="Times New Roman" w:hAnsi="Times New Roman" w:eastAsia="方正书宋_GBK" w:cs="Times New Roman"/>
        </w:rPr>
        <w:t>负泊松比结构</w:t>
      </w:r>
      <w:r>
        <w:rPr>
          <w:rFonts w:hint="default" w:ascii="Times New Roman" w:hAnsi="Times New Roman" w:eastAsia="NEU-B6-S92" w:cs="Times New Roman"/>
        </w:rPr>
        <w:t>；</w:t>
      </w:r>
      <w:r>
        <w:rPr>
          <w:rFonts w:hint="default" w:ascii="Times New Roman" w:hAnsi="Times New Roman" w:eastAsia="方正书宋_GBK" w:cs="Times New Roman"/>
        </w:rPr>
        <w:t>轴向压缩</w:t>
      </w:r>
      <w:r>
        <w:rPr>
          <w:rFonts w:hint="default" w:ascii="Times New Roman" w:hAnsi="Times New Roman" w:eastAsia="NEU-B6-S92" w:cs="Times New Roman"/>
        </w:rPr>
        <w:t>；</w:t>
      </w:r>
      <w:r>
        <w:rPr>
          <w:rFonts w:hint="default" w:ascii="Times New Roman" w:hAnsi="Times New Roman" w:eastAsia="方正书宋_GBK" w:cs="Times New Roman"/>
        </w:rPr>
        <w:t>径向压缩</w:t>
      </w:r>
      <w:r>
        <w:rPr>
          <w:rFonts w:hint="default" w:ascii="Times New Roman" w:hAnsi="Times New Roman" w:eastAsia="NEU-B6-S92" w:cs="Times New Roman"/>
        </w:rPr>
        <w:t>；</w:t>
      </w:r>
      <w:r>
        <w:rPr>
          <w:rFonts w:hint="default" w:ascii="Times New Roman" w:hAnsi="Times New Roman" w:eastAsia="方正书宋_GBK" w:cs="Times New Roman"/>
        </w:rPr>
        <w:t>压缩刚度</w:t>
      </w:r>
    </w:p>
    <w:p w14:paraId="2629C7C8">
      <w:pPr>
        <w:pStyle w:val="34"/>
        <w:ind w:firstLineChars="200"/>
        <w:rPr>
          <w:rFonts w:hint="default" w:ascii="Times New Roman" w:hAnsi="Times New Roman" w:eastAsia="方正黑体_GBK" w:cs="Times New Roman"/>
        </w:rPr>
      </w:pPr>
      <w:commentRangeStart w:id="5"/>
      <w:r>
        <w:rPr>
          <w:rFonts w:hint="default" w:ascii="Times New Roman" w:hAnsi="Times New Roman" w:eastAsia="方正黑体_GBK" w:cs="Times New Roman"/>
        </w:rPr>
        <w:t>中图分类号</w:t>
      </w:r>
      <w:commentRangeEnd w:id="5"/>
      <w:r>
        <w:commentReference w:id="5"/>
      </w:r>
      <w:r>
        <w:rPr>
          <w:rFonts w:hint="default" w:ascii="Times New Roman" w:hAnsi="Times New Roman" w:eastAsia="方正书宋_GBK" w:cs="Times New Roman"/>
        </w:rPr>
        <w:t>：TB34；TP</w:t>
      </w:r>
      <w:r>
        <w:rPr>
          <w:rFonts w:hint="eastAsia" w:ascii="Times New Roman" w:hAnsi="Times New Roman" w:cs="Times New Roman"/>
          <w:lang w:eastAsia="zh-CN"/>
        </w:rPr>
        <w:t>……</w:t>
      </w:r>
      <w:r>
        <w:rPr>
          <w:rFonts w:hint="default" w:ascii="Times New Roman" w:hAnsi="Times New Roman" w:eastAsia="方正书宋_GBK" w:cs="Times New Roman"/>
        </w:rPr>
        <w:t xml:space="preserve">   </w:t>
      </w:r>
    </w:p>
    <w:p w14:paraId="5FEEB249">
      <w:pPr>
        <w:pStyle w:val="35"/>
        <w:ind w:firstLineChars="200"/>
        <w:rPr>
          <w:rFonts w:hint="default" w:ascii="Times New Roman" w:hAnsi="Times New Roman" w:eastAsia="方正书宋_GBK" w:cs="Times New Roman"/>
        </w:rPr>
      </w:pPr>
      <w:r>
        <w:rPr>
          <w:rFonts w:hint="default" w:ascii="Times New Roman" w:hAnsi="Times New Roman" w:eastAsia="方正黑体_GBK" w:cs="Times New Roman"/>
        </w:rPr>
        <w:t>DOI</w:t>
      </w:r>
      <w:r>
        <w:rPr>
          <w:rFonts w:hint="default" w:ascii="Times New Roman" w:hAnsi="Times New Roman" w:eastAsia="方正书宋_GBK" w:cs="Times New Roman"/>
        </w:rPr>
        <w:t>:</w:t>
      </w:r>
      <w:r>
        <w:rPr>
          <w:rFonts w:hint="default" w:ascii="Times New Roman" w:hAnsi="Times New Roman" w:eastAsia="方正楷体_GBK" w:cs="Times New Roman"/>
        </w:rPr>
        <w:t>10.3969/j.issn.1004-132X.</w:t>
      </w:r>
      <w:r>
        <w:rPr>
          <w:rFonts w:hint="eastAsia" w:ascii="Times New Roman" w:hAnsi="Times New Roman" w:cs="Times New Roman"/>
          <w:lang w:eastAsia="zh-CN"/>
        </w:rPr>
        <w:t>……</w:t>
      </w:r>
      <w:r>
        <w:rPr>
          <w:rFonts w:hint="default" w:ascii="Times New Roman" w:hAnsi="Times New Roman" w:eastAsia="方正楷体_GBK" w:cs="Times New Roman"/>
        </w:rPr>
        <w:ptab w:relativeTo="margin" w:alignment="right" w:leader="none"/>
      </w:r>
    </w:p>
    <w:p w14:paraId="0A114FDB">
      <w:pPr>
        <w:pStyle w:val="36"/>
        <w:spacing w:before="189"/>
        <w:ind w:firstLine="0" w:firstLineChars="0"/>
        <w:jc w:val="center"/>
        <w:rPr>
          <w:rFonts w:hint="default" w:ascii="Times New Roman" w:hAnsi="Times New Roman" w:eastAsia="方正黑体_GBK" w:cs="Times New Roman"/>
          <w:w w:val="100"/>
          <w:sz w:val="28"/>
          <w:szCs w:val="28"/>
        </w:rPr>
      </w:pPr>
      <w:r>
        <w:rPr>
          <w:rFonts w:hint="default" w:ascii="Times New Roman" w:hAnsi="Times New Roman" w:eastAsia="方正黑体_GBK" w:cs="Times New Roman"/>
          <w:w w:val="100"/>
          <w:sz w:val="28"/>
          <w:szCs w:val="28"/>
        </w:rPr>
        <w:t>Analysis of Compressive Stiffness Characteristics of Tubular Support Structures with Negative Poisson</w:t>
      </w:r>
      <w:r>
        <w:rPr>
          <w:rFonts w:hint="default" w:ascii="Times New Roman" w:hAnsi="Times New Roman" w:cs="Times New Roman"/>
          <w:w w:val="100"/>
          <w:sz w:val="28"/>
          <w:szCs w:val="28"/>
          <w:lang w:val="en-US" w:eastAsia="zh-CN"/>
        </w:rPr>
        <w:t>’</w:t>
      </w:r>
      <w:r>
        <w:rPr>
          <w:rFonts w:hint="default" w:ascii="Times New Roman" w:hAnsi="Times New Roman" w:eastAsia="方正黑体_GBK" w:cs="Times New Roman"/>
          <w:w w:val="100"/>
          <w:sz w:val="28"/>
          <w:szCs w:val="28"/>
        </w:rPr>
        <w:t>s Ratio</w:t>
      </w:r>
    </w:p>
    <w:p w14:paraId="41FC6DB3">
      <w:pPr>
        <w:pStyle w:val="37"/>
        <w:spacing w:before="73"/>
        <w:ind w:firstLine="0" w:firstLineChars="0"/>
        <w:jc w:val="center"/>
        <w:rPr>
          <w:rFonts w:hint="default" w:ascii="Times New Roman" w:hAnsi="Times New Roman" w:eastAsia="方正书宋_GBK" w:cs="Times New Roman"/>
        </w:rPr>
      </w:pPr>
      <w:commentRangeStart w:id="6"/>
      <w:r>
        <w:rPr>
          <w:rFonts w:hint="default" w:ascii="Times New Roman" w:hAnsi="Times New Roman" w:eastAsia="方正书宋_GBK" w:cs="Times New Roman"/>
        </w:rPr>
        <w:t>Su Yilin</w:t>
      </w:r>
      <w:r>
        <w:rPr>
          <w:rFonts w:hint="default" w:ascii="Times New Roman" w:hAnsi="Times New Roman" w:eastAsia="方正书宋_GBK" w:cs="Times New Roman"/>
          <w:vertAlign w:val="superscript"/>
        </w:rPr>
        <w:t>1</w:t>
      </w:r>
      <w:r>
        <w:rPr>
          <w:rFonts w:hint="default" w:ascii="Times New Roman" w:hAnsi="Times New Roman" w:eastAsia="方正书宋_GBK" w:cs="Times New Roman"/>
        </w:rPr>
        <w:t xml:space="preserve">  Ji Xiaogang</w:t>
      </w:r>
      <w:r>
        <w:rPr>
          <w:rFonts w:hint="default" w:ascii="Times New Roman" w:hAnsi="Times New Roman" w:eastAsia="方正书宋_GBK" w:cs="Times New Roman"/>
          <w:vertAlign w:val="superscript"/>
        </w:rPr>
        <w:t>1,2*</w:t>
      </w:r>
      <w:r>
        <w:rPr>
          <w:rFonts w:hint="default" w:ascii="Times New Roman" w:hAnsi="Times New Roman" w:eastAsia="方正书宋_GBK" w:cs="Times New Roman"/>
        </w:rPr>
        <w:t xml:space="preserve">  Xin Jiaming</w:t>
      </w:r>
      <w:r>
        <w:rPr>
          <w:rFonts w:hint="default" w:ascii="Times New Roman" w:hAnsi="Times New Roman" w:eastAsia="方正书宋_GBK" w:cs="Times New Roman"/>
          <w:vertAlign w:val="superscript"/>
        </w:rPr>
        <w:t>1</w:t>
      </w:r>
      <w:r>
        <w:rPr>
          <w:rFonts w:hint="default" w:ascii="Times New Roman" w:hAnsi="Times New Roman" w:eastAsia="方正书宋_GBK" w:cs="Times New Roman"/>
        </w:rPr>
        <w:t xml:space="preserve">  Niu Guofa</w:t>
      </w:r>
      <w:r>
        <w:rPr>
          <w:rFonts w:hint="default" w:ascii="Times New Roman" w:hAnsi="Times New Roman" w:eastAsia="方正书宋_GBK" w:cs="Times New Roman"/>
          <w:vertAlign w:val="superscript"/>
        </w:rPr>
        <w:t>1</w:t>
      </w:r>
      <w:bookmarkStart w:id="3" w:name="_GoBack"/>
      <w:bookmarkEnd w:id="3"/>
    </w:p>
    <w:p w14:paraId="004BDD64">
      <w:pPr>
        <w:pStyle w:val="38"/>
        <w:ind w:firstLineChars="200"/>
        <w:jc w:val="center"/>
        <w:rPr>
          <w:rFonts w:hint="default" w:ascii="Times New Roman" w:hAnsi="Times New Roman" w:eastAsia="方正书宋_GBK" w:cs="Times New Roman"/>
        </w:rPr>
      </w:pPr>
      <w:r>
        <w:rPr>
          <w:rFonts w:hint="default" w:ascii="Times New Roman" w:hAnsi="Times New Roman" w:eastAsia="方正书宋_GBK" w:cs="Times New Roman"/>
        </w:rPr>
        <w:t>1.School of Mechanical Engineering</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Jiangnan University</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Wuxi</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Jiangsu</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214122</w:t>
      </w:r>
    </w:p>
    <w:p w14:paraId="5A2004AF">
      <w:pPr>
        <w:pStyle w:val="38"/>
        <w:ind w:firstLineChars="200"/>
        <w:jc w:val="center"/>
        <w:rPr>
          <w:rFonts w:hint="default" w:ascii="Times New Roman" w:hAnsi="Times New Roman" w:eastAsia="方正书宋_GBK" w:cs="Times New Roman"/>
        </w:rPr>
      </w:pPr>
      <w:r>
        <w:rPr>
          <w:rFonts w:hint="default" w:ascii="Times New Roman" w:hAnsi="Times New Roman" w:eastAsia="方正书宋_GBK" w:cs="Times New Roman"/>
        </w:rPr>
        <w:t>2.Jiangsu Key Laboratory of Advanced Food Manufacturing Equipment Technology</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Wuxi</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Jiangsu</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214122</w:t>
      </w:r>
      <w:commentRangeEnd w:id="6"/>
      <w:r>
        <w:commentReference w:id="6"/>
      </w:r>
    </w:p>
    <w:p w14:paraId="49FA7B8A">
      <w:pPr>
        <w:pStyle w:val="39"/>
        <w:ind w:firstLineChars="200"/>
        <w:rPr>
          <w:rFonts w:hint="default" w:ascii="Times New Roman" w:hAnsi="Times New Roman" w:eastAsia="方正书宋_GBK" w:cs="Times New Roman"/>
        </w:rPr>
      </w:pPr>
      <w:commentRangeStart w:id="7"/>
      <w:r>
        <w:rPr>
          <w:rFonts w:hint="default" w:ascii="Times New Roman" w:hAnsi="Times New Roman" w:eastAsia="方正书宋_GBK" w:cs="Times New Roman"/>
          <w:b/>
          <w:bCs/>
        </w:rPr>
        <w:t>Abstract</w:t>
      </w:r>
      <w:commentRangeEnd w:id="7"/>
      <w:r>
        <w:commentReference w:id="7"/>
      </w:r>
      <w:r>
        <w:rPr>
          <w:rFonts w:hint="eastAsia" w:ascii="Times New Roman" w:hAnsi="Times New Roman" w:cs="Times New Roman"/>
          <w:lang w:val="en-US" w:eastAsia="zh-CN"/>
        </w:rPr>
        <w:t>:</w:t>
      </w:r>
      <w:r>
        <w:rPr>
          <w:rFonts w:hint="default" w:ascii="Times New Roman" w:hAnsi="Times New Roman" w:eastAsia="方正书宋_GBK" w:cs="Times New Roman"/>
        </w:rPr>
        <w:t xml:space="preserve"> Negative Poisson ratio structures were widely used in engineering because of their unique structural properties</w:t>
      </w:r>
      <w:r>
        <w:rPr>
          <w:rFonts w:hint="eastAsia" w:ascii="Times New Roman" w:hAnsi="Times New Roman" w:cs="Times New Roman"/>
          <w:lang w:val="en-US" w:eastAsia="zh-CN"/>
        </w:rPr>
        <w:t>,</w:t>
      </w:r>
      <w:r>
        <w:rPr>
          <w:rFonts w:hint="default" w:ascii="Times New Roman" w:hAnsi="Times New Roman" w:eastAsia="方正书宋_GBK" w:cs="Times New Roman"/>
        </w:rPr>
        <w:t xml:space="preserve"> high energy absorption and good deformation adaptability. The performance optimization of tubular supports was studied with negative Poisson ratio structure in engineering applications. Combining structural design and mechanics analyses</w:t>
      </w:r>
      <w:r>
        <w:rPr>
          <w:rFonts w:hint="eastAsia" w:ascii="Times New Roman" w:hAnsi="Times New Roman" w:cs="Times New Roman"/>
          <w:lang w:val="en-US" w:eastAsia="zh-CN"/>
        </w:rPr>
        <w:t>,</w:t>
      </w:r>
      <w:r>
        <w:rPr>
          <w:rFonts w:hint="default" w:ascii="Times New Roman" w:hAnsi="Times New Roman" w:eastAsia="方正书宋_GBK" w:cs="Times New Roman"/>
        </w:rPr>
        <w:t xml:space="preserve"> the compressive performance of tubular supports was systematically investigated. Based on the unique inward shrinkage deformation characteristics of negative Poisson</w:t>
      </w:r>
      <w:r>
        <w:rPr>
          <w:rFonts w:hint="default" w:ascii="Times New Roman" w:hAnsi="Times New Roman" w:eastAsia="方正书宋_GBK" w:cs="Times New Roman"/>
          <w:lang w:val="en-US" w:eastAsia="zh-CN"/>
        </w:rPr>
        <w:t>’</w:t>
      </w:r>
      <w:r>
        <w:rPr>
          <w:rFonts w:hint="default" w:ascii="Times New Roman" w:hAnsi="Times New Roman" w:eastAsia="方正书宋_GBK" w:cs="Times New Roman"/>
        </w:rPr>
        <w:t>s ratio structures</w:t>
      </w:r>
      <w:r>
        <w:rPr>
          <w:rFonts w:hint="eastAsia" w:ascii="Times New Roman" w:hAnsi="Times New Roman" w:cs="Times New Roman"/>
          <w:lang w:val="en-US" w:eastAsia="zh-CN"/>
        </w:rPr>
        <w:t xml:space="preserve">, </w:t>
      </w:r>
      <w:r>
        <w:rPr>
          <w:rFonts w:hint="default" w:ascii="Times New Roman" w:hAnsi="Times New Roman" w:eastAsia="方正书宋_GBK" w:cs="Times New Roman"/>
        </w:rPr>
        <w:t>four new tubular stent structures were designed and prepared. By analyzing the stress distribution and load displacement curve through physical compression test and numerical simulation</w:t>
      </w:r>
      <w:r>
        <w:rPr>
          <w:rFonts w:hint="eastAsia" w:ascii="Times New Roman" w:hAnsi="Times New Roman" w:cs="Times New Roman"/>
          <w:lang w:val="en-US" w:eastAsia="zh-CN"/>
        </w:rPr>
        <w:t xml:space="preserve">m, </w:t>
      </w:r>
      <w:r>
        <w:rPr>
          <w:rFonts w:hint="default" w:ascii="Times New Roman" w:hAnsi="Times New Roman" w:eastAsia="方正书宋_GBK" w:cs="Times New Roman"/>
        </w:rPr>
        <w:t>a multi-dimensional evaluation system was constructed including peak load</w:t>
      </w:r>
      <w:r>
        <w:rPr>
          <w:rFonts w:hint="eastAsia" w:ascii="Times New Roman" w:hAnsi="Times New Roman" w:cs="Times New Roman"/>
          <w:lang w:val="en-US" w:eastAsia="zh-CN"/>
        </w:rPr>
        <w:t>,</w:t>
      </w:r>
      <w:r>
        <w:rPr>
          <w:rFonts w:hint="default" w:ascii="Times New Roman" w:hAnsi="Times New Roman" w:eastAsia="方正书宋_GBK" w:cs="Times New Roman"/>
        </w:rPr>
        <w:t xml:space="preserve"> energy absorption and compression stiffness. The results show that the stabilitys of FB-H structure is the best under continuous radial pressure</w:t>
      </w:r>
      <w:r>
        <w:rPr>
          <w:rFonts w:hint="eastAsia" w:ascii="Times New Roman" w:hAnsi="Times New Roman" w:cs="Times New Roman"/>
          <w:lang w:val="en-US" w:eastAsia="zh-CN"/>
        </w:rPr>
        <w:t>,</w:t>
      </w:r>
      <w:r>
        <w:rPr>
          <w:rFonts w:hint="default" w:ascii="Times New Roman" w:hAnsi="Times New Roman" w:eastAsia="方正书宋_GBK" w:cs="Times New Roman"/>
        </w:rPr>
        <w:t xml:space="preserve"> and the compressive strength of FB-X structure and FB-S structure are increased by 42% and 123%</w:t>
      </w:r>
      <w:r>
        <w:rPr>
          <w:rFonts w:hint="eastAsia" w:ascii="Times New Roman" w:hAnsi="Times New Roman" w:cs="Times New Roman"/>
          <w:lang w:val="en-US" w:eastAsia="zh-CN"/>
        </w:rPr>
        <w:t>,</w:t>
      </w:r>
      <w:r>
        <w:rPr>
          <w:rFonts w:hint="default" w:ascii="Times New Roman" w:hAnsi="Times New Roman" w:eastAsia="方正书宋_GBK" w:cs="Times New Roman"/>
        </w:rPr>
        <w:t xml:space="preserve"> respectively. Different structures show differences under axial loads. The FB-X and FB-S brackets have high rigidity and are suitable for scenarios requiring support stability. The FB-N and FB-H brackets are flexible and suitable for large deformation scenes.</w:t>
      </w:r>
    </w:p>
    <w:p w14:paraId="614AD9D6">
      <w:pPr>
        <w:pStyle w:val="40"/>
        <w:spacing w:after="336"/>
        <w:ind w:firstLineChars="200"/>
        <w:rPr>
          <w:rFonts w:hint="default" w:ascii="Times New Roman" w:hAnsi="Times New Roman" w:eastAsia="方正书宋_GBK" w:cs="Times New Roman"/>
        </w:rPr>
        <w:sectPr>
          <w:headerReference r:id="rId6" w:type="first"/>
          <w:footerReference r:id="rId7" w:type="first"/>
          <w:headerReference r:id="rId5" w:type="default"/>
          <w:footnotePr>
            <w:numFmt w:val="decimalEnclosedCircleChinese"/>
            <w:numRestart w:val="eachPage"/>
          </w:footnotePr>
          <w:pgSz w:w="11907" w:h="16499"/>
          <w:pgMar w:top="1440" w:right="1080" w:bottom="1440" w:left="1080" w:header="720" w:footer="720" w:gutter="0"/>
          <w:cols w:space="720" w:num="1"/>
          <w:titlePg/>
        </w:sectPr>
      </w:pPr>
      <w:r>
        <w:rPr>
          <w:rFonts w:hint="default" w:ascii="Times New Roman" w:hAnsi="Times New Roman" w:eastAsia="方正黑体_GBK" w:cs="Times New Roman"/>
          <w:b/>
          <w:bCs/>
        </w:rPr>
        <w:t>Key words</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tubular stent</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negative Poisson ratio structure</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axial compression</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radial compression</w:t>
      </w:r>
      <w:r>
        <w:rPr>
          <w:rFonts w:hint="eastAsia" w:ascii="Times New Roman" w:hAnsi="Times New Roman" w:eastAsia="NEU-B6-S92" w:cs="Times New Roman"/>
          <w:lang w:val="en-US" w:eastAsia="zh-CN"/>
        </w:rPr>
        <w:t>;</w:t>
      </w:r>
      <w:r>
        <w:rPr>
          <w:rFonts w:hint="default" w:ascii="Times New Roman" w:hAnsi="Times New Roman" w:eastAsia="方正书宋_GBK" w:cs="Times New Roman"/>
        </w:rPr>
        <w:t xml:space="preserve"> compression stiffness</w:t>
      </w:r>
    </w:p>
    <w:p w14:paraId="14E82569">
      <w:pPr>
        <w:pStyle w:val="41"/>
        <w:ind w:firstLine="0" w:firstLineChars="0"/>
        <w:rPr>
          <w:rFonts w:hint="eastAsia" w:ascii="Times New Roman" w:hAnsi="Times New Roman" w:eastAsia="方正仿宋_GBK" w:cs="Times New Roman"/>
          <w:w w:val="100"/>
          <w:sz w:val="21"/>
          <w:szCs w:val="21"/>
          <w:lang w:val="en-US" w:eastAsia="zh-CN"/>
        </w:rPr>
      </w:pPr>
      <w:r>
        <w:rPr>
          <w:rFonts w:hint="default" w:ascii="Times New Roman" w:hAnsi="Times New Roman" w:eastAsia="方正仿宋_GBK" w:cs="Times New Roman"/>
          <w:w w:val="100"/>
          <w:sz w:val="24"/>
          <w:szCs w:val="24"/>
        </w:rPr>
        <w:t>0  引言</w:t>
      </w:r>
      <w:commentRangeStart w:id="8"/>
      <w:r>
        <w:rPr>
          <w:rFonts w:hint="eastAsia" w:ascii="Times New Roman" w:hAnsi="Times New Roman" w:cs="Times New Roman"/>
          <w:w w:val="100"/>
          <w:sz w:val="24"/>
          <w:szCs w:val="24"/>
          <w:lang w:val="en-US" w:eastAsia="zh-CN"/>
        </w:rPr>
        <w:t xml:space="preserve"> </w:t>
      </w:r>
      <w:commentRangeEnd w:id="8"/>
      <w:r>
        <w:commentReference w:id="8"/>
      </w:r>
    </w:p>
    <w:p w14:paraId="5C0785B0">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负泊松比结构相较于传统结构</w:t>
      </w:r>
      <w:r>
        <w:rPr>
          <w:rFonts w:hint="default" w:ascii="Times New Roman" w:hAnsi="Times New Roman" w:eastAsia="NEU-B6-S92" w:cs="Times New Roman"/>
        </w:rPr>
        <w:t>，</w:t>
      </w:r>
      <w:r>
        <w:rPr>
          <w:rFonts w:hint="default" w:ascii="Times New Roman" w:hAnsi="Times New Roman" w:eastAsia="方正书宋_GBK" w:cs="Times New Roman"/>
        </w:rPr>
        <w:t>其独特的几何形状和力学性能使其在承受复杂载荷时表现出优异的稳定性和承载能力</w:t>
      </w:r>
      <w:r>
        <w:rPr>
          <w:rFonts w:hint="default" w:ascii="Times New Roman" w:hAnsi="Times New Roman" w:eastAsia="NEU-B6-S92" w:cs="Times New Roman"/>
        </w:rPr>
        <w:t>，</w:t>
      </w:r>
      <w:r>
        <w:rPr>
          <w:rFonts w:hint="default" w:ascii="Times New Roman" w:hAnsi="Times New Roman" w:eastAsia="方正书宋_GBK" w:cs="Times New Roman"/>
        </w:rPr>
        <w:t>广泛应用于土木工程</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1</w:t>
      </w:r>
      <w:r>
        <w:rPr>
          <w:rFonts w:hint="eastAsia" w:ascii="Times New Roman" w:hAnsi="Times New Roman" w:cs="Times New Roman"/>
          <w:vertAlign w:val="superscript"/>
          <w:lang w:val="en-US" w:eastAsia="zh-CN"/>
        </w:rPr>
        <w:t>]</w:t>
      </w:r>
      <w:r>
        <w:rPr>
          <w:rFonts w:hint="default" w:ascii="Times New Roman" w:hAnsi="Times New Roman" w:eastAsia="NEU-B6-S92" w:cs="Times New Roman"/>
        </w:rPr>
        <w:t>、</w:t>
      </w:r>
      <w:r>
        <w:rPr>
          <w:rFonts w:hint="default" w:ascii="Times New Roman" w:hAnsi="Times New Roman" w:eastAsia="方正书宋_GBK" w:cs="Times New Roman"/>
        </w:rPr>
        <w:t>航空航天</w:t>
      </w:r>
      <w:r>
        <w:rPr>
          <w:rFonts w:hint="eastAsia" w:ascii="Times New Roman" w:hAnsi="Times New Roman" w:eastAsia="NEU-B6-S92" w:cs="Times New Roman"/>
          <w:vertAlign w:val="superscript"/>
          <w:lang w:val="en-US" w:eastAsia="zh-CN"/>
        </w:rPr>
        <w:t>[</w:t>
      </w:r>
      <w:r>
        <w:rPr>
          <w:rFonts w:hint="default" w:ascii="Times New Roman" w:hAnsi="Times New Roman" w:eastAsia="NEU-B6-S92" w:cs="Times New Roman"/>
          <w:vertAlign w:val="superscript"/>
          <w:lang w:val="en-US" w:eastAsia="zh-CN"/>
        </w:rPr>
        <w:t>2</w:t>
      </w:r>
      <w:r>
        <w:rPr>
          <w:rFonts w:hint="eastAsia" w:ascii="Times New Roman" w:hAnsi="Times New Roman" w:eastAsia="NEU-B6-S92" w:cs="Times New Roman"/>
          <w:vertAlign w:val="superscript"/>
          <w:lang w:val="en-US" w:eastAsia="zh-CN"/>
        </w:rPr>
        <w:t>]</w:t>
      </w:r>
      <w:r>
        <w:rPr>
          <w:rFonts w:hint="default" w:ascii="Times New Roman" w:hAnsi="Times New Roman" w:eastAsia="NEU-B6-S92" w:cs="Times New Roman"/>
        </w:rPr>
        <w:t>、</w:t>
      </w:r>
      <w:r>
        <w:rPr>
          <w:rFonts w:hint="default" w:ascii="Times New Roman" w:hAnsi="Times New Roman" w:eastAsia="方正书宋_GBK" w:cs="Times New Roman"/>
        </w:rPr>
        <w:t>医疗器械</w:t>
      </w:r>
      <w:r>
        <w:rPr>
          <w:rFonts w:hint="eastAsia" w:ascii="Times New Roman" w:hAnsi="Times New Roman" w:eastAsia="NEU-B6-S92" w:cs="Times New Roman"/>
          <w:vertAlign w:val="superscript"/>
          <w:lang w:val="en-US" w:eastAsia="zh-CN"/>
        </w:rPr>
        <w:t>[</w:t>
      </w:r>
      <w:r>
        <w:rPr>
          <w:rFonts w:hint="default" w:ascii="Times New Roman" w:hAnsi="Times New Roman" w:eastAsia="NEU-B6-S92" w:cs="Times New Roman"/>
          <w:vertAlign w:val="superscript"/>
          <w:lang w:val="en-US" w:eastAsia="zh-CN"/>
        </w:rPr>
        <w:t>3</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rPr>
        <w:t>等领域</w:t>
      </w:r>
      <w:r>
        <w:rPr>
          <w:rFonts w:hint="default" w:ascii="Times New Roman" w:hAnsi="Times New Roman" w:eastAsia="NEU-B6-S92" w:cs="Times New Roman"/>
        </w:rPr>
        <w:t>。</w:t>
      </w:r>
      <w:r>
        <w:rPr>
          <w:rFonts w:hint="default" w:ascii="Times New Roman" w:hAnsi="Times New Roman" w:eastAsia="方正书宋_GBK" w:cs="Times New Roman"/>
        </w:rPr>
        <w:t>管状支架作为一种重要的工程构件</w:t>
      </w:r>
      <w:r>
        <w:rPr>
          <w:rFonts w:hint="default" w:ascii="Times New Roman" w:hAnsi="Times New Roman" w:eastAsia="NEU-B6-S92" w:cs="Times New Roman"/>
        </w:rPr>
        <w:t>，</w:t>
      </w:r>
      <w:r>
        <w:rPr>
          <w:rFonts w:hint="default" w:ascii="Times New Roman" w:hAnsi="Times New Roman" w:eastAsia="方正书宋_GBK" w:cs="Times New Roman"/>
        </w:rPr>
        <w:t>需要在高径向支撑力与轴向柔韧性之间实现平衡</w:t>
      </w:r>
      <w:r>
        <w:rPr>
          <w:rFonts w:hint="default" w:ascii="Times New Roman" w:hAnsi="Times New Roman" w:eastAsia="NEU-B6-S92" w:cs="Times New Roman"/>
        </w:rPr>
        <w:t>，</w:t>
      </w:r>
      <w:r>
        <w:rPr>
          <w:rFonts w:hint="default" w:ascii="Times New Roman" w:hAnsi="Times New Roman" w:eastAsia="方正书宋_GBK" w:cs="Times New Roman"/>
        </w:rPr>
        <w:t>传统结构受压时易发生径向塌缩失效</w:t>
      </w:r>
      <w:r>
        <w:rPr>
          <w:rFonts w:hint="default" w:ascii="Times New Roman" w:hAnsi="Times New Roman" w:eastAsia="NEU-B6-S92" w:cs="Times New Roman"/>
        </w:rPr>
        <w:t>。</w:t>
      </w:r>
      <w:r>
        <w:rPr>
          <w:rFonts w:hint="default" w:ascii="Times New Roman" w:hAnsi="Times New Roman" w:eastAsia="方正书宋_GBK" w:cs="Times New Roman"/>
        </w:rPr>
        <w:t>负泊松比结构在轴向拉伸时产生径向扩张特性</w:t>
      </w:r>
      <w:r>
        <w:rPr>
          <w:rFonts w:hint="default" w:ascii="Times New Roman" w:hAnsi="Times New Roman" w:eastAsia="NEU-B6-S92" w:cs="Times New Roman"/>
        </w:rPr>
        <w:t>，</w:t>
      </w:r>
      <w:r>
        <w:rPr>
          <w:rFonts w:hint="default" w:ascii="Times New Roman" w:hAnsi="Times New Roman" w:eastAsia="方正书宋_GBK" w:cs="Times New Roman"/>
        </w:rPr>
        <w:t>可同步提高支架的周向稳定性和形变适应性</w:t>
      </w:r>
      <w:r>
        <w:rPr>
          <w:rFonts w:hint="default" w:ascii="Times New Roman" w:hAnsi="Times New Roman" w:eastAsia="NEU-B6-S92" w:cs="Times New Roman"/>
        </w:rPr>
        <w:t>，</w:t>
      </w:r>
      <w:r>
        <w:rPr>
          <w:rFonts w:hint="default" w:ascii="Times New Roman" w:hAnsi="Times New Roman" w:eastAsia="方正书宋_GBK" w:cs="Times New Roman"/>
        </w:rPr>
        <w:t>这为管状支架的结构优化提供了方向</w:t>
      </w:r>
      <w:r>
        <w:rPr>
          <w:rFonts w:hint="default" w:ascii="Times New Roman" w:hAnsi="Times New Roman" w:eastAsia="NEU-B6-S92" w:cs="Times New Roman"/>
        </w:rPr>
        <w:t>。</w:t>
      </w:r>
      <w:r>
        <w:rPr>
          <w:rFonts w:hint="default" w:ascii="Times New Roman" w:hAnsi="Times New Roman" w:eastAsia="方正书宋_GBK" w:cs="Times New Roman"/>
        </w:rPr>
        <w:t>同时</w:t>
      </w:r>
      <w:r>
        <w:rPr>
          <w:rFonts w:hint="default" w:ascii="Times New Roman" w:hAnsi="Times New Roman" w:eastAsia="NEU-B6-S92" w:cs="Times New Roman"/>
        </w:rPr>
        <w:t>，</w:t>
      </w:r>
      <w:r>
        <w:rPr>
          <w:rFonts w:hint="default" w:ascii="Times New Roman" w:hAnsi="Times New Roman" w:eastAsia="方正书宋_GBK" w:cs="Times New Roman"/>
        </w:rPr>
        <w:t>3D打印技术的发展让制造复杂负泊松比结构的管状支架成为可能</w:t>
      </w:r>
      <w:r>
        <w:rPr>
          <w:rFonts w:hint="default" w:ascii="Times New Roman" w:hAnsi="Times New Roman" w:eastAsia="NEU-B6-S92" w:cs="Times New Roman"/>
        </w:rPr>
        <w:t>，</w:t>
      </w:r>
      <w:r>
        <w:rPr>
          <w:rFonts w:hint="default" w:ascii="Times New Roman" w:hAnsi="Times New Roman" w:eastAsia="方正书宋_GBK" w:cs="Times New Roman"/>
        </w:rPr>
        <w:t>为支架的优化设计提供了高效途径</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4</w:t>
      </w:r>
      <w:r>
        <w:rPr>
          <w:rFonts w:hint="eastAsia" w:ascii="Times New Roman" w:hAnsi="Times New Roman" w:cs="Times New Roman"/>
          <w:vertAlign w:val="superscript"/>
          <w:lang w:val="en-US" w:eastAsia="zh-CN"/>
        </w:rPr>
        <w:t>]</w:t>
      </w:r>
      <w:r>
        <w:rPr>
          <w:rFonts w:hint="default" w:ascii="Times New Roman" w:hAnsi="Times New Roman" w:eastAsia="NEU-B6-S92" w:cs="Times New Roman"/>
        </w:rPr>
        <w:t>。</w:t>
      </w:r>
      <w:r>
        <w:rPr>
          <w:rFonts w:hint="default" w:ascii="Times New Roman" w:hAnsi="Times New Roman" w:eastAsia="方正书宋_GBK" w:cs="Times New Roman"/>
        </w:rPr>
        <w:t>目前</w:t>
      </w:r>
      <w:r>
        <w:rPr>
          <w:rFonts w:hint="default" w:ascii="Times New Roman" w:hAnsi="Times New Roman" w:eastAsia="NEU-B6-S92" w:cs="Times New Roman"/>
        </w:rPr>
        <w:t>，</w:t>
      </w:r>
      <w:r>
        <w:rPr>
          <w:rFonts w:hint="default" w:ascii="Times New Roman" w:hAnsi="Times New Roman" w:eastAsia="方正书宋_GBK" w:cs="Times New Roman"/>
        </w:rPr>
        <w:t>国内外科研工作者对负泊松比结构和管状支架的抗弯疲劳性能</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5</w:t>
      </w:r>
      <w:r>
        <w:rPr>
          <w:rFonts w:hint="eastAsia" w:ascii="Times New Roman" w:hAnsi="Times New Roman" w:cs="Times New Roman"/>
          <w:vertAlign w:val="superscript"/>
          <w:lang w:val="en-US" w:eastAsia="zh-CN"/>
        </w:rPr>
        <w:t>]</w:t>
      </w:r>
      <w:r>
        <w:rPr>
          <w:rFonts w:hint="default" w:ascii="Times New Roman" w:hAnsi="Times New Roman" w:eastAsia="NEU-B6-S92" w:cs="Times New Roman"/>
        </w:rPr>
        <w:t>、</w:t>
      </w:r>
      <w:r>
        <w:rPr>
          <w:rFonts w:hint="default" w:ascii="Times New Roman" w:hAnsi="Times New Roman" w:eastAsia="方正书宋_GBK" w:cs="Times New Roman"/>
        </w:rPr>
        <w:t>压缩吸能性能</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6</w:t>
      </w:r>
      <w:r>
        <w:rPr>
          <w:rFonts w:hint="eastAsia" w:ascii="Times New Roman" w:hAnsi="Times New Roman" w:cs="Times New Roman"/>
          <w:vertAlign w:val="superscript"/>
          <w:lang w:val="en-US" w:eastAsia="zh-CN"/>
        </w:rPr>
        <w:t>]</w:t>
      </w:r>
      <w:r>
        <w:rPr>
          <w:rFonts w:hint="default" w:ascii="Times New Roman" w:hAnsi="Times New Roman" w:eastAsia="NEU-B6-S92" w:cs="Times New Roman"/>
        </w:rPr>
        <w:t>、</w:t>
      </w:r>
      <w:r>
        <w:rPr>
          <w:rFonts w:hint="default" w:ascii="Times New Roman" w:hAnsi="Times New Roman" w:eastAsia="方正书宋_GBK" w:cs="Times New Roman"/>
        </w:rPr>
        <w:t>寿命预测</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7</w:t>
      </w:r>
      <w:r>
        <w:rPr>
          <w:rFonts w:hint="eastAsia" w:ascii="Times New Roman" w:hAnsi="Times New Roman" w:cs="Times New Roman"/>
          <w:vertAlign w:val="superscript"/>
          <w:lang w:val="en-US" w:eastAsia="zh-CN"/>
        </w:rPr>
        <w:t>]</w:t>
      </w:r>
      <w:r>
        <w:rPr>
          <w:rFonts w:hint="default" w:ascii="Times New Roman" w:hAnsi="Times New Roman" w:eastAsia="方正书宋_GBK" w:cs="Times New Roman"/>
        </w:rPr>
        <w:t>以及轻量化设计</w:t>
      </w:r>
      <w:r>
        <w:rPr>
          <w:rFonts w:hint="eastAsia" w:ascii="Times New Roman" w:hAnsi="Times New Roman" w:cs="Times New Roman"/>
          <w:vertAlign w:val="superscript"/>
          <w:lang w:val="en-US" w:eastAsia="zh-CN"/>
        </w:rPr>
        <w:t>[8]</w:t>
      </w:r>
      <w:r>
        <w:rPr>
          <w:rFonts w:hint="default" w:ascii="Times New Roman" w:hAnsi="Times New Roman" w:eastAsia="方正书宋_GBK" w:cs="Times New Roman"/>
        </w:rPr>
        <w:t>方面进行了深入研究</w:t>
      </w:r>
      <w:r>
        <w:rPr>
          <w:rFonts w:hint="default" w:ascii="Times New Roman" w:hAnsi="Times New Roman" w:eastAsia="NEU-B6-S92" w:cs="Times New Roman"/>
        </w:rPr>
        <w:t>。</w:t>
      </w:r>
    </w:p>
    <w:p w14:paraId="01AA5575">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为计算负泊松比结构的准确泊松比</w:t>
      </w:r>
      <w:r>
        <w:rPr>
          <w:rFonts w:hint="default" w:ascii="Times New Roman" w:hAnsi="Times New Roman" w:eastAsia="NEU-B6-S92" w:cs="Times New Roman"/>
        </w:rPr>
        <w:t>、</w:t>
      </w:r>
      <w:r>
        <w:rPr>
          <w:rFonts w:hint="default" w:ascii="Times New Roman" w:hAnsi="Times New Roman" w:eastAsia="方正书宋_GBK" w:cs="Times New Roman"/>
        </w:rPr>
        <w:t>弹性模量和屈服应力</w:t>
      </w:r>
      <w:r>
        <w:rPr>
          <w:rFonts w:hint="default" w:ascii="Times New Roman" w:hAnsi="Times New Roman" w:eastAsia="NEU-B6-S92" w:cs="Times New Roman"/>
        </w:rPr>
        <w:t>，</w:t>
      </w:r>
      <w:commentRangeStart w:id="9"/>
      <w:r>
        <w:rPr>
          <w:rFonts w:hint="default" w:ascii="Times New Roman" w:hAnsi="Times New Roman" w:eastAsia="方正书宋_GBK" w:cs="Times New Roman"/>
        </w:rPr>
        <w:t>HEDAYATI等</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9</w:t>
      </w:r>
      <w:r>
        <w:rPr>
          <w:rFonts w:hint="eastAsia" w:ascii="Times New Roman" w:hAnsi="Times New Roman" w:cs="Times New Roman"/>
          <w:vertAlign w:val="superscript"/>
          <w:lang w:val="en-US" w:eastAsia="zh-CN"/>
        </w:rPr>
        <w:t>]</w:t>
      </w:r>
      <w:commentRangeEnd w:id="9"/>
      <w:r>
        <w:commentReference w:id="9"/>
      </w:r>
      <w:r>
        <w:rPr>
          <w:rFonts w:hint="default" w:ascii="Times New Roman" w:hAnsi="Times New Roman" w:eastAsia="方正书宋_GBK" w:cs="Times New Roman"/>
        </w:rPr>
        <w:t>提出了一种适用于内凹六边形晶胞结构的解析关系式</w:t>
      </w:r>
      <w:r>
        <w:rPr>
          <w:rFonts w:hint="default" w:ascii="Times New Roman" w:hAnsi="Times New Roman" w:eastAsia="NEU-B6-S92" w:cs="Times New Roman"/>
        </w:rPr>
        <w:t>，</w:t>
      </w:r>
      <w:r>
        <w:rPr>
          <w:rFonts w:hint="default" w:ascii="Times New Roman" w:hAnsi="Times New Roman" w:eastAsia="方正书宋_GBK" w:cs="Times New Roman"/>
        </w:rPr>
        <w:t>并应用在实际中</w:t>
      </w:r>
      <w:r>
        <w:rPr>
          <w:rFonts w:hint="default" w:ascii="Times New Roman" w:hAnsi="Times New Roman" w:eastAsia="NEU-B6-S92" w:cs="Times New Roman"/>
        </w:rPr>
        <w:t>，</w:t>
      </w:r>
      <w:r>
        <w:rPr>
          <w:rFonts w:hint="default" w:ascii="Times New Roman" w:hAnsi="Times New Roman" w:eastAsia="方正书宋_GBK" w:cs="Times New Roman"/>
        </w:rPr>
        <w:t>设计了一种负泊松比网状结构用于跟腱断裂的术后恢复</w:t>
      </w:r>
      <w:r>
        <w:rPr>
          <w:rFonts w:hint="default" w:ascii="Times New Roman" w:hAnsi="Times New Roman" w:eastAsia="NEU-B6-S92" w:cs="Times New Roman"/>
        </w:rPr>
        <w:t>。</w:t>
      </w:r>
      <w:r>
        <w:rPr>
          <w:rFonts w:hint="default" w:ascii="Times New Roman" w:hAnsi="Times New Roman" w:eastAsia="方正书宋_GBK" w:cs="Times New Roman"/>
        </w:rPr>
        <w:t>RUAN等</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10</w:t>
      </w:r>
      <w:r>
        <w:rPr>
          <w:rFonts w:hint="eastAsia" w:ascii="Times New Roman" w:hAnsi="Times New Roman" w:cs="Times New Roman"/>
          <w:vertAlign w:val="superscript"/>
          <w:lang w:val="en-US" w:eastAsia="zh-CN"/>
        </w:rPr>
        <w:t>]</w:t>
      </w:r>
      <w:r>
        <w:rPr>
          <w:rFonts w:hint="default" w:ascii="Times New Roman" w:hAnsi="Times New Roman" w:eastAsia="方正书宋_GBK" w:cs="Times New Roman"/>
        </w:rPr>
        <w:t>基于手性负泊松比结构结合振荡单元设计了一种新型负泊松比结构支架</w:t>
      </w:r>
      <w:r>
        <w:rPr>
          <w:rFonts w:hint="default" w:ascii="Times New Roman" w:hAnsi="Times New Roman" w:eastAsia="NEU-B6-S92" w:cs="Times New Roman"/>
        </w:rPr>
        <w:t>，</w:t>
      </w:r>
      <w:r>
        <w:rPr>
          <w:rFonts w:hint="default" w:ascii="Times New Roman" w:hAnsi="Times New Roman" w:eastAsia="方正书宋_GBK" w:cs="Times New Roman"/>
        </w:rPr>
        <w:t>同时具有了两种结构的特性</w:t>
      </w:r>
      <w:r>
        <w:rPr>
          <w:rFonts w:hint="default" w:ascii="Times New Roman" w:hAnsi="Times New Roman" w:eastAsia="NEU-B6-S92" w:cs="Times New Roman"/>
        </w:rPr>
        <w:t>，</w:t>
      </w:r>
      <w:r>
        <w:rPr>
          <w:rFonts w:hint="default" w:ascii="Times New Roman" w:hAnsi="Times New Roman" w:eastAsia="方正书宋_GBK" w:cs="Times New Roman"/>
        </w:rPr>
        <w:t>性能有了较大提高</w:t>
      </w:r>
      <w:r>
        <w:rPr>
          <w:rFonts w:hint="default" w:ascii="Times New Roman" w:hAnsi="Times New Roman" w:eastAsia="NEU-B6-S92" w:cs="Times New Roman"/>
        </w:rPr>
        <w:t>。</w:t>
      </w:r>
      <w:r>
        <w:rPr>
          <w:rFonts w:hint="default" w:ascii="Times New Roman" w:hAnsi="Times New Roman" w:eastAsia="方正书宋_GBK" w:cs="Times New Roman"/>
        </w:rPr>
        <w:t>ABBASLOU等</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11</w:t>
      </w:r>
      <w:r>
        <w:rPr>
          <w:rFonts w:hint="eastAsia" w:ascii="Times New Roman" w:hAnsi="Times New Roman" w:cs="Times New Roman"/>
          <w:vertAlign w:val="superscript"/>
          <w:lang w:val="en-US" w:eastAsia="zh-CN"/>
        </w:rPr>
        <w:t>]</w:t>
      </w:r>
      <w:r>
        <w:rPr>
          <w:rFonts w:hint="default" w:ascii="Times New Roman" w:hAnsi="Times New Roman" w:eastAsia="方正书宋_GBK" w:cs="Times New Roman"/>
        </w:rPr>
        <w:t>结合内折</w:t>
      </w:r>
      <w:r>
        <w:rPr>
          <w:rFonts w:hint="default" w:ascii="Times New Roman" w:hAnsi="Times New Roman" w:eastAsia="NEU-B6-S92" w:cs="Times New Roman"/>
        </w:rPr>
        <w:t>、</w:t>
      </w:r>
      <w:r>
        <w:rPr>
          <w:rFonts w:hint="default" w:ascii="Times New Roman" w:hAnsi="Times New Roman" w:eastAsia="方正书宋_GBK" w:cs="Times New Roman"/>
        </w:rPr>
        <w:t>手性和反手性结构设计了一种新型拉胀结构血管支架</w:t>
      </w:r>
      <w:r>
        <w:rPr>
          <w:rFonts w:hint="default" w:ascii="Times New Roman" w:hAnsi="Times New Roman" w:eastAsia="NEU-B6-S92" w:cs="Times New Roman"/>
        </w:rPr>
        <w:t>，</w:t>
      </w:r>
      <w:r>
        <w:rPr>
          <w:rFonts w:hint="default" w:ascii="Times New Roman" w:hAnsi="Times New Roman" w:eastAsia="方正书宋_GBK" w:cs="Times New Roman"/>
        </w:rPr>
        <w:t>并通过数值模拟验证了该结构具有良好的弯曲柔顺和压缩回弹性能</w:t>
      </w:r>
      <w:r>
        <w:rPr>
          <w:rFonts w:hint="default" w:ascii="Times New Roman" w:hAnsi="Times New Roman" w:eastAsia="NEU-B6-S92" w:cs="Times New Roman"/>
        </w:rPr>
        <w:t>。</w:t>
      </w:r>
      <w:r>
        <w:rPr>
          <w:rFonts w:hint="default" w:ascii="Times New Roman" w:hAnsi="Times New Roman" w:eastAsia="方正书宋_GBK" w:cs="Times New Roman"/>
        </w:rPr>
        <w:t>魏云波等</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12</w:t>
      </w:r>
      <w:r>
        <w:rPr>
          <w:rFonts w:hint="eastAsia" w:ascii="Times New Roman" w:hAnsi="Times New Roman" w:cs="Times New Roman"/>
          <w:vertAlign w:val="superscript"/>
          <w:lang w:val="en-US" w:eastAsia="zh-CN"/>
        </w:rPr>
        <w:t>]</w:t>
      </w:r>
      <w:r>
        <w:rPr>
          <w:rFonts w:hint="default" w:ascii="Times New Roman" w:hAnsi="Times New Roman" w:eastAsia="方正书宋_GBK" w:cs="Times New Roman"/>
        </w:rPr>
        <w:t>研究了支架支撑单元夹角与支撑性能的关系并通过有限元方法研究了支架结构对支撑强度</w:t>
      </w:r>
      <w:r>
        <w:rPr>
          <w:rFonts w:hint="default" w:ascii="Times New Roman" w:hAnsi="Times New Roman" w:eastAsia="NEU-B6-S92" w:cs="Times New Roman"/>
        </w:rPr>
        <w:t>、</w:t>
      </w:r>
      <w:r>
        <w:rPr>
          <w:rFonts w:hint="default" w:ascii="Times New Roman" w:hAnsi="Times New Roman" w:eastAsia="方正书宋_GBK" w:cs="Times New Roman"/>
        </w:rPr>
        <w:t>回弹率和弯曲刚度的影响规律</w:t>
      </w:r>
      <w:r>
        <w:rPr>
          <w:rFonts w:hint="default" w:ascii="Times New Roman" w:hAnsi="Times New Roman" w:eastAsia="NEU-B6-S92" w:cs="Times New Roman"/>
        </w:rPr>
        <w:t>。</w:t>
      </w:r>
      <w:r>
        <w:rPr>
          <w:rFonts w:hint="default" w:ascii="Times New Roman" w:hAnsi="Times New Roman" w:eastAsia="方正书宋_GBK" w:cs="Times New Roman"/>
        </w:rPr>
        <w:t>李红霞等</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13</w:t>
      </w:r>
      <w:r>
        <w:rPr>
          <w:rFonts w:hint="eastAsia" w:ascii="Times New Roman" w:hAnsi="Times New Roman" w:cs="Times New Roman"/>
          <w:vertAlign w:val="superscript"/>
          <w:lang w:val="en-US" w:eastAsia="zh-CN"/>
        </w:rPr>
        <w:t>]</w:t>
      </w:r>
      <w:r>
        <w:rPr>
          <w:rFonts w:hint="default" w:ascii="Times New Roman" w:hAnsi="Times New Roman" w:eastAsia="方正书宋_GBK" w:cs="Times New Roman"/>
        </w:rPr>
        <w:t>提出了考虑尺寸效应的理论模型</w:t>
      </w:r>
      <w:r>
        <w:rPr>
          <w:rFonts w:hint="default" w:ascii="Times New Roman" w:hAnsi="Times New Roman" w:eastAsia="NEU-B6-S92" w:cs="Times New Roman"/>
        </w:rPr>
        <w:t>，</w:t>
      </w:r>
      <w:r>
        <w:rPr>
          <w:rFonts w:hint="default" w:ascii="Times New Roman" w:hAnsi="Times New Roman" w:eastAsia="方正书宋_GBK" w:cs="Times New Roman"/>
        </w:rPr>
        <w:t>并研究了支架筋膜厚度和宽度以及支撑单元曲率对支架力学性能的影响规律</w:t>
      </w:r>
      <w:r>
        <w:rPr>
          <w:rFonts w:hint="default" w:ascii="Times New Roman" w:hAnsi="Times New Roman" w:eastAsia="NEU-B6-S92" w:cs="Times New Roman"/>
        </w:rPr>
        <w:t>。</w:t>
      </w:r>
      <w:r>
        <w:rPr>
          <w:rFonts w:hint="default" w:ascii="Times New Roman" w:hAnsi="Times New Roman" w:eastAsia="方正书宋_GBK" w:cs="Times New Roman"/>
        </w:rPr>
        <w:t>马向南等</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14</w:t>
      </w:r>
      <w:r>
        <w:rPr>
          <w:rFonts w:hint="eastAsia" w:ascii="Times New Roman" w:hAnsi="Times New Roman" w:cs="Times New Roman"/>
          <w:vertAlign w:val="superscript"/>
          <w:lang w:val="en-US" w:eastAsia="zh-CN"/>
        </w:rPr>
        <w:t>]</w:t>
      </w:r>
      <w:r>
        <w:rPr>
          <w:rFonts w:hint="default" w:ascii="Times New Roman" w:hAnsi="Times New Roman" w:eastAsia="方正书宋_GBK" w:cs="Times New Roman"/>
        </w:rPr>
        <w:t>针对一种新型组合蜂窝结构将方形管与圆形管组合</w:t>
      </w:r>
      <w:r>
        <w:rPr>
          <w:rFonts w:hint="default" w:ascii="Times New Roman" w:hAnsi="Times New Roman" w:eastAsia="NEU-B6-S92" w:cs="Times New Roman"/>
        </w:rPr>
        <w:t>，</w:t>
      </w:r>
      <w:r>
        <w:rPr>
          <w:rFonts w:hint="default" w:ascii="Times New Roman" w:hAnsi="Times New Roman" w:eastAsia="方正书宋_GBK" w:cs="Times New Roman"/>
        </w:rPr>
        <w:t>通过试验与数值模拟验证了结构的变形与吸能特性</w:t>
      </w:r>
      <w:r>
        <w:rPr>
          <w:rFonts w:hint="default" w:ascii="Times New Roman" w:hAnsi="Times New Roman" w:eastAsia="NEU-B6-S92" w:cs="Times New Roman"/>
        </w:rPr>
        <w:t>。</w:t>
      </w:r>
      <w:r>
        <w:rPr>
          <w:rFonts w:hint="default" w:ascii="Times New Roman" w:hAnsi="Times New Roman" w:eastAsia="方正书宋_GBK" w:cs="Times New Roman"/>
        </w:rPr>
        <w:t>刘倩等</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15</w:t>
      </w:r>
      <w:r>
        <w:rPr>
          <w:rFonts w:hint="eastAsia" w:ascii="Times New Roman" w:hAnsi="Times New Roman" w:cs="Times New Roman"/>
          <w:vertAlign w:val="superscript"/>
          <w:lang w:val="en-US" w:eastAsia="zh-CN"/>
        </w:rPr>
        <w:t>]</w:t>
      </w:r>
      <w:r>
        <w:rPr>
          <w:rFonts w:hint="default" w:ascii="Times New Roman" w:hAnsi="Times New Roman" w:eastAsia="方正书宋_GBK" w:cs="Times New Roman"/>
        </w:rPr>
        <w:t>在对支架支撑能力测评的研究中发现</w:t>
      </w:r>
      <w:r>
        <w:rPr>
          <w:rFonts w:hint="default" w:ascii="Times New Roman" w:hAnsi="Times New Roman" w:eastAsia="NEU-B6-S92" w:cs="Times New Roman"/>
        </w:rPr>
        <w:t>，</w:t>
      </w:r>
      <w:r>
        <w:rPr>
          <w:rFonts w:hint="default" w:ascii="Times New Roman" w:hAnsi="Times New Roman" w:eastAsia="方正书宋_GBK" w:cs="Times New Roman"/>
        </w:rPr>
        <w:t>在压缩初期支撑力受金属覆盖率的影响</w:t>
      </w:r>
      <w:r>
        <w:rPr>
          <w:rFonts w:hint="default" w:ascii="Times New Roman" w:hAnsi="Times New Roman" w:eastAsia="NEU-B6-S92" w:cs="Times New Roman"/>
        </w:rPr>
        <w:t>，</w:t>
      </w:r>
      <w:r>
        <w:rPr>
          <w:rFonts w:hint="default" w:ascii="Times New Roman" w:hAnsi="Times New Roman" w:eastAsia="方正书宋_GBK" w:cs="Times New Roman"/>
        </w:rPr>
        <w:t>到达压缩一定量后</w:t>
      </w:r>
      <w:r>
        <w:rPr>
          <w:rFonts w:hint="default" w:ascii="Times New Roman" w:hAnsi="Times New Roman" w:eastAsia="NEU-B6-S92" w:cs="Times New Roman"/>
        </w:rPr>
        <w:t>，</w:t>
      </w:r>
      <w:r>
        <w:rPr>
          <w:rFonts w:hint="default" w:ascii="Times New Roman" w:hAnsi="Times New Roman" w:eastAsia="方正书宋_GBK" w:cs="Times New Roman"/>
        </w:rPr>
        <w:t>支撑能力会受到直径</w:t>
      </w:r>
      <w:r>
        <w:rPr>
          <w:rFonts w:hint="default" w:ascii="Times New Roman" w:hAnsi="Times New Roman" w:eastAsia="NEU-B6-S92" w:cs="Times New Roman"/>
        </w:rPr>
        <w:t>、</w:t>
      </w:r>
      <w:r>
        <w:rPr>
          <w:rFonts w:hint="default" w:ascii="Times New Roman" w:hAnsi="Times New Roman" w:eastAsia="方正书宋_GBK" w:cs="Times New Roman"/>
        </w:rPr>
        <w:t>壁厚等因素的影响</w:t>
      </w:r>
      <w:r>
        <w:rPr>
          <w:rFonts w:hint="default" w:ascii="Times New Roman" w:hAnsi="Times New Roman" w:eastAsia="NEU-B6-S92" w:cs="Times New Roman"/>
        </w:rPr>
        <w:t>。</w:t>
      </w:r>
    </w:p>
    <w:p w14:paraId="122414E5">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基于上述管状支架以及负泊松比结构的研究内容和研究方法</w:t>
      </w:r>
      <w:r>
        <w:rPr>
          <w:rFonts w:hint="default" w:ascii="Times New Roman" w:hAnsi="Times New Roman" w:eastAsia="NEU-B6-S92" w:cs="Times New Roman"/>
        </w:rPr>
        <w:t>，</w:t>
      </w:r>
      <w:r>
        <w:rPr>
          <w:rFonts w:hint="default" w:ascii="Times New Roman" w:hAnsi="Times New Roman" w:eastAsia="方正书宋_GBK" w:cs="Times New Roman"/>
        </w:rPr>
        <w:t>本文以负泊松比结构为设计基础</w:t>
      </w:r>
      <w:r>
        <w:rPr>
          <w:rFonts w:hint="default" w:ascii="Times New Roman" w:hAnsi="Times New Roman" w:eastAsia="NEU-B6-S92" w:cs="Times New Roman"/>
        </w:rPr>
        <w:t>，</w:t>
      </w:r>
      <w:r>
        <w:rPr>
          <w:rFonts w:hint="default" w:ascii="Times New Roman" w:hAnsi="Times New Roman" w:eastAsia="方正书宋_GBK" w:cs="Times New Roman"/>
        </w:rPr>
        <w:t>设计了4种负泊松比结构管状支架</w:t>
      </w:r>
      <w:r>
        <w:rPr>
          <w:rFonts w:hint="default" w:ascii="Times New Roman" w:hAnsi="Times New Roman" w:eastAsia="NEU-B6-S92" w:cs="Times New Roman"/>
        </w:rPr>
        <w:t>，</w:t>
      </w:r>
      <w:r>
        <w:rPr>
          <w:rFonts w:hint="default" w:ascii="Times New Roman" w:hAnsi="Times New Roman" w:eastAsia="方正书宋_GBK" w:cs="Times New Roman"/>
        </w:rPr>
        <w:t>其中的内凹六边形和星形四边形这两种传统负泊松比胞体单元作为负泊松比结构的经典设计</w:t>
      </w:r>
      <w:r>
        <w:rPr>
          <w:rFonts w:hint="default" w:ascii="Times New Roman" w:hAnsi="Times New Roman" w:eastAsia="NEU-B6-S92" w:cs="Times New Roman"/>
        </w:rPr>
        <w:t>，</w:t>
      </w:r>
      <w:r>
        <w:rPr>
          <w:rFonts w:hint="default" w:ascii="Times New Roman" w:hAnsi="Times New Roman" w:eastAsia="方正书宋_GBK" w:cs="Times New Roman"/>
        </w:rPr>
        <w:t>自20世纪90年代提出后</w:t>
      </w:r>
      <w:r>
        <w:rPr>
          <w:rFonts w:hint="default" w:ascii="Times New Roman" w:hAnsi="Times New Roman" w:eastAsia="NEU-B6-S92" w:cs="Times New Roman"/>
        </w:rPr>
        <w:t>，</w:t>
      </w:r>
      <w:r>
        <w:rPr>
          <w:rFonts w:hint="default" w:ascii="Times New Roman" w:hAnsi="Times New Roman" w:eastAsia="方正书宋_GBK" w:cs="Times New Roman"/>
        </w:rPr>
        <w:t>被广泛应用于抗冲击</w:t>
      </w:r>
      <w:r>
        <w:rPr>
          <w:rFonts w:hint="default" w:ascii="Times New Roman" w:hAnsi="Times New Roman" w:eastAsia="NEU-B6-S92" w:cs="Times New Roman"/>
        </w:rPr>
        <w:t>、</w:t>
      </w:r>
      <w:r>
        <w:rPr>
          <w:rFonts w:hint="default" w:ascii="Times New Roman" w:hAnsi="Times New Roman" w:eastAsia="方正书宋_GBK" w:cs="Times New Roman"/>
        </w:rPr>
        <w:t>生物支架等领域</w:t>
      </w:r>
      <w:r>
        <w:rPr>
          <w:rFonts w:hint="default" w:ascii="Times New Roman" w:hAnsi="Times New Roman" w:eastAsia="NEU-B6-S92" w:cs="Times New Roman"/>
        </w:rPr>
        <w:t>。</w:t>
      </w:r>
      <w:r>
        <w:rPr>
          <w:rFonts w:hint="default" w:ascii="Times New Roman" w:hAnsi="Times New Roman" w:eastAsia="方正书宋_GBK" w:cs="Times New Roman"/>
        </w:rPr>
        <w:t>但受限于制造等方面的因素</w:t>
      </w:r>
      <w:r>
        <w:rPr>
          <w:rFonts w:hint="default" w:ascii="Times New Roman" w:hAnsi="Times New Roman" w:eastAsia="NEU-B6-S92" w:cs="Times New Roman"/>
        </w:rPr>
        <w:t>，</w:t>
      </w:r>
      <w:r>
        <w:rPr>
          <w:rFonts w:hint="default" w:ascii="Times New Roman" w:hAnsi="Times New Roman" w:eastAsia="方正书宋_GBK" w:cs="Times New Roman"/>
        </w:rPr>
        <w:t>这两种结构尽管在单轴拉胀等力学方面表现优异</w:t>
      </w:r>
      <w:r>
        <w:rPr>
          <w:rFonts w:hint="default" w:ascii="Times New Roman" w:hAnsi="Times New Roman" w:eastAsia="NEU-B6-S92" w:cs="Times New Roman"/>
        </w:rPr>
        <w:t>，</w:t>
      </w:r>
      <w:r>
        <w:rPr>
          <w:rFonts w:hint="default" w:ascii="Times New Roman" w:hAnsi="Times New Roman" w:eastAsia="方正书宋_GBK" w:cs="Times New Roman"/>
        </w:rPr>
        <w:t>但仍局限于传统内凹结构单一方向变形的限制且在节点处存在屈曲失稳导致的承载效率不足问题</w:t>
      </w:r>
      <w:r>
        <w:rPr>
          <w:rFonts w:hint="default" w:ascii="Times New Roman" w:hAnsi="Times New Roman" w:eastAsia="NEU-B6-S92" w:cs="Times New Roman"/>
        </w:rPr>
        <w:t>。</w:t>
      </w:r>
      <w:r>
        <w:rPr>
          <w:rFonts w:hint="default" w:ascii="Times New Roman" w:hAnsi="Times New Roman" w:eastAsia="方正书宋_GBK" w:cs="Times New Roman"/>
        </w:rPr>
        <w:t>通过结构嵌合技术</w:t>
      </w:r>
      <w:r>
        <w:rPr>
          <w:rFonts w:hint="default" w:ascii="Times New Roman" w:hAnsi="Times New Roman" w:eastAsia="NEU-B6-S92" w:cs="Times New Roman"/>
        </w:rPr>
        <w:t>，</w:t>
      </w:r>
      <w:r>
        <w:rPr>
          <w:rFonts w:hint="default" w:ascii="Times New Roman" w:hAnsi="Times New Roman" w:eastAsia="方正书宋_GBK" w:cs="Times New Roman"/>
        </w:rPr>
        <w:t>将两种传统单胞结构相结合</w:t>
      </w:r>
      <w:r>
        <w:rPr>
          <w:rFonts w:hint="default" w:ascii="Times New Roman" w:hAnsi="Times New Roman" w:eastAsia="NEU-B6-S92" w:cs="Times New Roman"/>
        </w:rPr>
        <w:t>，</w:t>
      </w:r>
      <w:r>
        <w:rPr>
          <w:rFonts w:hint="default" w:ascii="Times New Roman" w:hAnsi="Times New Roman" w:eastAsia="方正书宋_GBK" w:cs="Times New Roman"/>
        </w:rPr>
        <w:t>进行了结构的拓扑优化</w:t>
      </w:r>
      <w:r>
        <w:rPr>
          <w:rFonts w:hint="default" w:ascii="Times New Roman" w:hAnsi="Times New Roman" w:eastAsia="NEU-B6-S92" w:cs="Times New Roman"/>
        </w:rPr>
        <w:t>，</w:t>
      </w:r>
      <w:r>
        <w:rPr>
          <w:rFonts w:hint="default" w:ascii="Times New Roman" w:hAnsi="Times New Roman" w:eastAsia="方正书宋_GBK" w:cs="Times New Roman"/>
        </w:rPr>
        <w:t>意在优化设计多级内折的负泊松比结构来突破传统单一方向的限制</w:t>
      </w:r>
      <w:r>
        <w:rPr>
          <w:rFonts w:hint="default" w:ascii="Times New Roman" w:hAnsi="Times New Roman" w:eastAsia="NEU-B6-S92" w:cs="Times New Roman"/>
        </w:rPr>
        <w:t>，</w:t>
      </w:r>
      <w:r>
        <w:rPr>
          <w:rFonts w:hint="default" w:ascii="Times New Roman" w:hAnsi="Times New Roman" w:eastAsia="方正书宋_GBK" w:cs="Times New Roman"/>
        </w:rPr>
        <w:t>从而提高结构的抗屈曲能力</w:t>
      </w:r>
      <w:r>
        <w:rPr>
          <w:rFonts w:hint="default" w:ascii="Times New Roman" w:hAnsi="Times New Roman" w:eastAsia="NEU-B6-S92" w:cs="Times New Roman"/>
        </w:rPr>
        <w:t>。</w:t>
      </w:r>
    </w:p>
    <w:p w14:paraId="6F5699FB">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本文采用数值模拟与试验相结合的研究方式</w:t>
      </w:r>
      <w:r>
        <w:rPr>
          <w:rFonts w:hint="default" w:ascii="Times New Roman" w:hAnsi="Times New Roman" w:eastAsia="NEU-B6-S92" w:cs="Times New Roman"/>
        </w:rPr>
        <w:t>，</w:t>
      </w:r>
      <w:r>
        <w:rPr>
          <w:rFonts w:hint="default" w:ascii="Times New Roman" w:hAnsi="Times New Roman" w:eastAsia="方正书宋_GBK" w:cs="Times New Roman"/>
        </w:rPr>
        <w:t>对比分析了4种结构在受压时表现出的结构支撑性</w:t>
      </w:r>
      <w:r>
        <w:rPr>
          <w:rFonts w:hint="default" w:ascii="Times New Roman" w:hAnsi="Times New Roman" w:eastAsia="NEU-B6-S92" w:cs="Times New Roman"/>
        </w:rPr>
        <w:t>，</w:t>
      </w:r>
      <w:r>
        <w:rPr>
          <w:rFonts w:hint="default" w:ascii="Times New Roman" w:hAnsi="Times New Roman" w:eastAsia="方正书宋_GBK" w:cs="Times New Roman"/>
        </w:rPr>
        <w:t>探究了载荷位移曲线的变化趋势</w:t>
      </w:r>
      <w:r>
        <w:rPr>
          <w:rFonts w:hint="default" w:ascii="Times New Roman" w:hAnsi="Times New Roman" w:eastAsia="NEU-B6-S92" w:cs="Times New Roman"/>
        </w:rPr>
        <w:t>，</w:t>
      </w:r>
      <w:r>
        <w:rPr>
          <w:rFonts w:hint="default" w:ascii="Times New Roman" w:hAnsi="Times New Roman" w:eastAsia="方正书宋_GBK" w:cs="Times New Roman"/>
        </w:rPr>
        <w:t>以峰值载荷</w:t>
      </w:r>
      <w:r>
        <w:rPr>
          <w:rFonts w:hint="default" w:ascii="Times New Roman" w:hAnsi="Times New Roman" w:eastAsia="NEU-B6-S92" w:cs="Times New Roman"/>
        </w:rPr>
        <w:t>、</w:t>
      </w:r>
      <w:r>
        <w:rPr>
          <w:rFonts w:hint="default" w:ascii="Times New Roman" w:hAnsi="Times New Roman" w:eastAsia="方正书宋_GBK" w:cs="Times New Roman"/>
        </w:rPr>
        <w:t>能量吸收</w:t>
      </w:r>
      <w:r>
        <w:rPr>
          <w:rFonts w:hint="default" w:ascii="Times New Roman" w:hAnsi="Times New Roman" w:eastAsia="NEU-B6-S92" w:cs="Times New Roman"/>
        </w:rPr>
        <w:t>、</w:t>
      </w:r>
      <w:r>
        <w:rPr>
          <w:rFonts w:hint="default" w:ascii="Times New Roman" w:hAnsi="Times New Roman" w:eastAsia="方正书宋_GBK" w:cs="Times New Roman"/>
        </w:rPr>
        <w:t>平均压缩力</w:t>
      </w:r>
      <w:r>
        <w:rPr>
          <w:rFonts w:hint="default" w:ascii="Times New Roman" w:hAnsi="Times New Roman" w:eastAsia="NEU-B6-S92" w:cs="Times New Roman"/>
        </w:rPr>
        <w:t>、</w:t>
      </w:r>
      <w:r>
        <w:rPr>
          <w:rFonts w:hint="default" w:ascii="Times New Roman" w:hAnsi="Times New Roman" w:eastAsia="方正书宋_GBK" w:cs="Times New Roman"/>
        </w:rPr>
        <w:t>压缩力效率为评价指标</w:t>
      </w:r>
      <w:r>
        <w:rPr>
          <w:rFonts w:hint="default" w:ascii="Times New Roman" w:hAnsi="Times New Roman" w:eastAsia="NEU-B6-S92" w:cs="Times New Roman"/>
        </w:rPr>
        <w:t>，</w:t>
      </w:r>
      <w:r>
        <w:rPr>
          <w:rFonts w:hint="default" w:ascii="Times New Roman" w:hAnsi="Times New Roman" w:eastAsia="方正书宋_GBK" w:cs="Times New Roman"/>
        </w:rPr>
        <w:t>引入压缩刚度值来评估各支架的性能优劣</w:t>
      </w:r>
      <w:r>
        <w:rPr>
          <w:rFonts w:hint="default" w:ascii="Times New Roman" w:hAnsi="Times New Roman" w:eastAsia="NEU-B6-S92" w:cs="Times New Roman"/>
        </w:rPr>
        <w:t>，</w:t>
      </w:r>
      <w:r>
        <w:rPr>
          <w:rFonts w:hint="default" w:ascii="Times New Roman" w:hAnsi="Times New Roman" w:eastAsia="方正书宋_GBK" w:cs="Times New Roman"/>
        </w:rPr>
        <w:t>探寻受到压缩载荷时性能最优的负泊松比管状支架结构</w:t>
      </w:r>
      <w:r>
        <w:rPr>
          <w:rFonts w:hint="default" w:ascii="Times New Roman" w:hAnsi="Times New Roman" w:eastAsia="NEU-B6-S92" w:cs="Times New Roman"/>
        </w:rPr>
        <w:t>。</w:t>
      </w:r>
    </w:p>
    <w:p w14:paraId="40A73602">
      <w:pPr>
        <w:pStyle w:val="41"/>
        <w:ind w:firstLine="0" w:firstLineChars="0"/>
        <w:rPr>
          <w:rFonts w:hint="default" w:ascii="Times New Roman" w:hAnsi="Times New Roman" w:eastAsia="方正书宋_GBK" w:cs="Times New Roman"/>
          <w:w w:val="100"/>
          <w:sz w:val="21"/>
          <w:szCs w:val="21"/>
        </w:rPr>
      </w:pPr>
      <w:r>
        <w:rPr>
          <w:rFonts w:hint="default" w:ascii="Times New Roman" w:hAnsi="Times New Roman" w:eastAsia="方正仿宋_GBK" w:cs="Times New Roman"/>
          <w:w w:val="100"/>
          <w:sz w:val="24"/>
          <w:szCs w:val="24"/>
        </w:rPr>
        <w:t>1  负泊松比管状支架的设计制备及试验方法确立</w:t>
      </w:r>
    </w:p>
    <w:p w14:paraId="05F64380">
      <w:pPr>
        <w:pStyle w:val="42"/>
        <w:ind w:firstLine="0" w:firstLineChars="0"/>
        <w:rPr>
          <w:rFonts w:hint="default" w:ascii="Times New Roman" w:hAnsi="Times New Roman" w:eastAsia="方正黑体_GBK" w:cs="Times New Roman"/>
        </w:rPr>
      </w:pPr>
      <w:r>
        <w:rPr>
          <w:rFonts w:hint="default" w:ascii="Times New Roman" w:hAnsi="Times New Roman" w:eastAsia="方正黑体_GBK" w:cs="Times New Roman"/>
        </w:rPr>
        <w:t>1.1　负泊松比管状支架的结构设计</w:t>
      </w:r>
    </w:p>
    <w:p w14:paraId="1AF70FF5">
      <w:pPr>
        <w:pStyle w:val="24"/>
        <w:ind w:firstLineChars="200"/>
        <w:rPr>
          <w:rFonts w:hint="default" w:ascii="Times New Roman" w:hAnsi="Times New Roman" w:eastAsia="NEU-B6-S92" w:cs="Times New Roman"/>
        </w:rPr>
      </w:pPr>
      <w:r>
        <w:rPr>
          <w:rFonts w:hint="default" w:ascii="Times New Roman" w:hAnsi="Times New Roman" w:eastAsia="方正书宋_GBK" w:cs="Times New Roman"/>
        </w:rPr>
        <w:t>基于负泊松比结构的可调控变形特性</w:t>
      </w:r>
      <w:r>
        <w:rPr>
          <w:rFonts w:hint="default" w:ascii="Times New Roman" w:hAnsi="Times New Roman" w:eastAsia="NEU-B6-S92" w:cs="Times New Roman"/>
        </w:rPr>
        <w:t>，</w:t>
      </w:r>
      <w:r>
        <w:rPr>
          <w:rFonts w:hint="default" w:ascii="Times New Roman" w:hAnsi="Times New Roman" w:eastAsia="方正书宋_GBK" w:cs="Times New Roman"/>
        </w:rPr>
        <w:t>本文采用复合拓扑构建方法</w:t>
      </w:r>
      <w:r>
        <w:rPr>
          <w:rFonts w:hint="default" w:ascii="Times New Roman" w:hAnsi="Times New Roman" w:eastAsia="NEU-B6-S92" w:cs="Times New Roman"/>
        </w:rPr>
        <w:t>，</w:t>
      </w:r>
      <w:r>
        <w:rPr>
          <w:rFonts w:hint="default" w:ascii="Times New Roman" w:hAnsi="Times New Roman" w:eastAsia="方正书宋_GBK" w:cs="Times New Roman"/>
        </w:rPr>
        <w:t>通过多构型耦合与参数化重构以常见的负泊松比结构为基础设计了管状支架的单胞结构</w:t>
      </w:r>
      <w:r>
        <w:rPr>
          <w:rFonts w:hint="default" w:ascii="Times New Roman" w:hAnsi="Times New Roman" w:eastAsia="NEU-B6-S92" w:cs="Times New Roman"/>
        </w:rPr>
        <w:t>，</w:t>
      </w:r>
      <w:r>
        <w:rPr>
          <w:rFonts w:hint="default" w:ascii="Times New Roman" w:hAnsi="Times New Roman" w:eastAsia="方正书宋_GBK" w:cs="Times New Roman"/>
        </w:rPr>
        <w:t>其中以内凹六边形和星形结构为基础单元</w:t>
      </w:r>
      <w:r>
        <w:rPr>
          <w:rFonts w:hint="default" w:ascii="Times New Roman" w:hAnsi="Times New Roman" w:eastAsia="NEU-B6-S92" w:cs="Times New Roman"/>
        </w:rPr>
        <w:t>，</w:t>
      </w:r>
      <w:r>
        <w:rPr>
          <w:rFonts w:hint="default" w:ascii="Times New Roman" w:hAnsi="Times New Roman" w:eastAsia="方正书宋_GBK" w:cs="Times New Roman"/>
        </w:rPr>
        <w:t>使用结构嵌合复合构建的方法</w:t>
      </w:r>
      <w:r>
        <w:rPr>
          <w:rFonts w:hint="default" w:ascii="Times New Roman" w:hAnsi="Times New Roman" w:eastAsia="NEU-B6-S92" w:cs="Times New Roman"/>
        </w:rPr>
        <w:t>，</w:t>
      </w:r>
      <w:r>
        <w:rPr>
          <w:rFonts w:hint="default" w:ascii="Times New Roman" w:hAnsi="Times New Roman" w:eastAsia="方正书宋_GBK" w:cs="Times New Roman"/>
        </w:rPr>
        <w:t>对几何棱角进行拆解</w:t>
      </w:r>
      <w:r>
        <w:rPr>
          <w:rFonts w:hint="default" w:ascii="Times New Roman" w:hAnsi="Times New Roman" w:eastAsia="NEU-B6-S92" w:cs="Times New Roman"/>
        </w:rPr>
        <w:t>，</w:t>
      </w:r>
      <w:r>
        <w:rPr>
          <w:rFonts w:hint="default" w:ascii="Times New Roman" w:hAnsi="Times New Roman" w:eastAsia="方正书宋_GBK" w:cs="Times New Roman"/>
        </w:rPr>
        <w:t>加入星型结构进行模块化处理</w:t>
      </w:r>
      <w:r>
        <w:rPr>
          <w:rFonts w:hint="default" w:ascii="Times New Roman" w:hAnsi="Times New Roman" w:eastAsia="NEU-B6-S92" w:cs="Times New Roman"/>
        </w:rPr>
        <w:t>，</w:t>
      </w:r>
      <w:r>
        <w:rPr>
          <w:rFonts w:hint="default" w:ascii="Times New Roman" w:hAnsi="Times New Roman" w:eastAsia="方正书宋_GBK" w:cs="Times New Roman"/>
        </w:rPr>
        <w:t>共得到4种负泊松比结构单元如图1所示</w:t>
      </w:r>
      <w:r>
        <w:rPr>
          <w:rFonts w:hint="default" w:ascii="Times New Roman" w:hAnsi="Times New Roman" w:eastAsia="NEU-B6-S92" w:cs="Times New Roman"/>
        </w:rPr>
        <w:t>，</w:t>
      </w:r>
      <w:r>
        <w:rPr>
          <w:rFonts w:hint="default" w:ascii="Times New Roman" w:hAnsi="Times New Roman" w:eastAsia="方正书宋_GBK" w:cs="Times New Roman"/>
        </w:rPr>
        <w:t>各单元主体尺寸见表1</w:t>
      </w:r>
      <w:r>
        <w:rPr>
          <w:rFonts w:hint="default" w:ascii="Times New Roman" w:hAnsi="Times New Roman" w:eastAsia="NEU-B6-S92" w:cs="Times New Roman"/>
        </w:rPr>
        <w:t>。</w:t>
      </w:r>
    </w:p>
    <w:p w14:paraId="075A28C7">
      <w:pPr>
        <w:pStyle w:val="24"/>
        <w:ind w:firstLineChars="200"/>
        <w:rPr>
          <w:rFonts w:hint="default" w:ascii="Times New Roman" w:hAnsi="Times New Roman" w:eastAsia="NEU-B6-S92" w:cs="Times New Roman"/>
        </w:rPr>
      </w:pPr>
    </w:p>
    <w:p w14:paraId="7D80338F">
      <w:pPr>
        <w:pStyle w:val="50"/>
        <w:ind w:firstLine="0" w:firstLineChars="0"/>
        <w:jc w:val="center"/>
        <w:rPr>
          <w:rFonts w:hint="default" w:ascii="Times New Roman" w:hAnsi="Times New Roman" w:eastAsia="方正书宋_GBK" w:cs="Times New Roman"/>
        </w:rPr>
      </w:pPr>
      <w:commentRangeStart w:id="10"/>
      <w:r>
        <w:rPr>
          <w:rFonts w:hint="default" w:ascii="Times New Roman" w:hAnsi="Times New Roman" w:cs="Times New Roman"/>
        </w:rPr>
        <w:drawing>
          <wp:inline distT="0" distB="0" distL="114300" distR="114300">
            <wp:extent cx="2051685" cy="2303780"/>
            <wp:effectExtent l="0" t="0" r="0" b="0"/>
            <wp:docPr id="16" name="image4.jpeg" descr="FX_GRP_ID8000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descr="FX_GRP_ID80001146"/>
                    <pic:cNvPicPr>
                      <a:picLocks noChangeAspect="1"/>
                    </pic:cNvPicPr>
                  </pic:nvPicPr>
                  <pic:blipFill>
                    <a:blip r:embed="rId9"/>
                    <a:stretch>
                      <a:fillRect/>
                    </a:stretch>
                  </pic:blipFill>
                  <pic:spPr>
                    <a:xfrm>
                      <a:off x="0" y="0"/>
                      <a:ext cx="2052000" cy="2304000"/>
                    </a:xfrm>
                    <a:prstGeom prst="rect">
                      <a:avLst/>
                    </a:prstGeom>
                  </pic:spPr>
                </pic:pic>
              </a:graphicData>
            </a:graphic>
          </wp:inline>
        </w:drawing>
      </w:r>
      <w:commentRangeEnd w:id="10"/>
      <w:r>
        <w:commentReference w:id="10"/>
      </w:r>
    </w:p>
    <w:p w14:paraId="2A681852">
      <w:pPr>
        <w:pStyle w:val="51"/>
        <w:ind w:firstLine="0" w:firstLineChars="0"/>
        <w:jc w:val="center"/>
        <w:rPr>
          <w:rFonts w:hint="default" w:ascii="Times New Roman" w:hAnsi="Times New Roman" w:eastAsia="方正黑体_GBK" w:cs="Times New Roman"/>
          <w:w w:val="100"/>
          <w:sz w:val="18"/>
          <w:szCs w:val="18"/>
        </w:rPr>
      </w:pPr>
      <w:commentRangeStart w:id="11"/>
      <w:r>
        <w:rPr>
          <w:rFonts w:hint="default" w:ascii="Times New Roman" w:hAnsi="Times New Roman" w:eastAsia="方正黑体_GBK" w:cs="Times New Roman"/>
          <w:w w:val="100"/>
          <w:sz w:val="18"/>
          <w:szCs w:val="18"/>
        </w:rPr>
        <w:t>图1　负泊松比单元结构</w:t>
      </w:r>
    </w:p>
    <w:p w14:paraId="5C1E3548">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Fig.1　Negative Poisson</w:t>
      </w:r>
      <w:r>
        <w:rPr>
          <w:rFonts w:hint="default" w:ascii="Times New Roman" w:hAnsi="Times New Roman" w:cs="Times New Roman"/>
          <w:w w:val="100"/>
          <w:sz w:val="18"/>
          <w:szCs w:val="18"/>
          <w:lang w:val="en-US" w:eastAsia="zh-CN"/>
        </w:rPr>
        <w:t>’</w:t>
      </w:r>
      <w:r>
        <w:rPr>
          <w:rFonts w:hint="default" w:ascii="Times New Roman" w:hAnsi="Times New Roman" w:eastAsia="方正黑体_GBK" w:cs="Times New Roman"/>
          <w:w w:val="100"/>
          <w:sz w:val="18"/>
          <w:szCs w:val="18"/>
        </w:rPr>
        <w:t>s ratio cell structure</w:t>
      </w:r>
    </w:p>
    <w:p w14:paraId="21759A80">
      <w:pPr>
        <w:pStyle w:val="53"/>
        <w:ind w:firstLine="0" w:firstLineChars="0"/>
        <w:jc w:val="center"/>
        <w:rPr>
          <w:rFonts w:hint="default" w:ascii="Times New Roman" w:hAnsi="Times New Roman" w:eastAsia="方正黑体_GBK" w:cs="Times New Roman"/>
          <w:color w:val="000000"/>
          <w:w w:val="100"/>
          <w:sz w:val="18"/>
          <w:szCs w:val="18"/>
        </w:rPr>
      </w:pPr>
      <w:r>
        <w:rPr>
          <w:rFonts w:hint="default" w:ascii="Times New Roman" w:hAnsi="Times New Roman" w:eastAsia="方正黑体_GBK" w:cs="Times New Roman"/>
          <w:color w:val="000000"/>
          <w:w w:val="100"/>
          <w:sz w:val="18"/>
          <w:szCs w:val="18"/>
        </w:rPr>
        <w:t>表</w:t>
      </w:r>
      <w:r>
        <w:rPr>
          <w:rFonts w:hint="default" w:ascii="Times New Roman" w:hAnsi="Times New Roman" w:eastAsia="方正黑体_GBK" w:cs="Times New Roman"/>
          <w:w w:val="100"/>
          <w:sz w:val="18"/>
          <w:szCs w:val="18"/>
        </w:rPr>
        <w:t>1</w:t>
      </w:r>
      <w:r>
        <w:rPr>
          <w:rFonts w:hint="default" w:ascii="Times New Roman" w:hAnsi="Times New Roman" w:eastAsia="方正黑体_GBK" w:cs="Times New Roman"/>
          <w:color w:val="000000"/>
          <w:w w:val="100"/>
          <w:sz w:val="18"/>
          <w:szCs w:val="18"/>
        </w:rPr>
        <w:t>　单元参数尺寸</w:t>
      </w:r>
    </w:p>
    <w:p w14:paraId="10C73C56">
      <w:pPr>
        <w:pStyle w:val="53"/>
        <w:ind w:firstLine="0" w:firstLineChars="0"/>
        <w:jc w:val="center"/>
        <w:rPr>
          <w:rFonts w:hint="default" w:ascii="Times New Roman" w:hAnsi="Times New Roman" w:eastAsia="方正黑体_GBK" w:cs="Times New Roman"/>
          <w:color w:val="000000"/>
          <w:w w:val="100"/>
          <w:sz w:val="18"/>
          <w:szCs w:val="18"/>
        </w:rPr>
      </w:pPr>
      <w:r>
        <w:rPr>
          <w:rFonts w:hint="default" w:ascii="Times New Roman" w:hAnsi="Times New Roman" w:eastAsia="方正黑体_GBK" w:cs="Times New Roman"/>
          <w:w w:val="100"/>
          <w:sz w:val="18"/>
          <w:szCs w:val="18"/>
        </w:rPr>
        <w:t>Tab.1</w:t>
      </w:r>
      <w:r>
        <w:rPr>
          <w:rFonts w:hint="default" w:ascii="Times New Roman" w:hAnsi="Times New Roman" w:eastAsia="方正黑体_GBK" w:cs="Times New Roman"/>
          <w:color w:val="000000"/>
          <w:w w:val="100"/>
          <w:sz w:val="18"/>
          <w:szCs w:val="18"/>
        </w:rPr>
        <w:t>　</w:t>
      </w:r>
      <w:r>
        <w:rPr>
          <w:rFonts w:hint="default" w:ascii="Times New Roman" w:hAnsi="Times New Roman" w:eastAsia="方正黑体_GBK" w:cs="Times New Roman"/>
          <w:w w:val="100"/>
          <w:sz w:val="18"/>
          <w:szCs w:val="18"/>
        </w:rPr>
        <w:t>Unit parameter size</w:t>
      </w:r>
      <w:commentRangeEnd w:id="11"/>
      <w:r>
        <w:commentReference w:id="11"/>
      </w:r>
    </w:p>
    <w:tbl>
      <w:tblPr>
        <w:tblStyle w:val="7"/>
        <w:tblW w:w="0" w:type="auto"/>
        <w:jc w:val="center"/>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Layout w:type="autofit"/>
        <w:tblCellMar>
          <w:top w:w="0" w:type="dxa"/>
          <w:left w:w="108" w:type="dxa"/>
          <w:bottom w:w="0" w:type="dxa"/>
          <w:right w:w="108" w:type="dxa"/>
        </w:tblCellMar>
      </w:tblPr>
      <w:tblGrid>
        <w:gridCol w:w="1026"/>
        <w:gridCol w:w="592"/>
        <w:gridCol w:w="420"/>
        <w:gridCol w:w="592"/>
        <w:gridCol w:w="592"/>
        <w:gridCol w:w="592"/>
        <w:gridCol w:w="592"/>
      </w:tblGrid>
      <w:tr w14:paraId="7380B716">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026" w:type="dxa"/>
            <w:tcBorders>
              <w:top w:val="single" w:color="000000" w:sz="14"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692EB605">
            <w:pPr>
              <w:pStyle w:val="55"/>
              <w:ind w:firstLine="0" w:firstLineChars="0"/>
              <w:jc w:val="center"/>
              <w:rPr>
                <w:rFonts w:hint="default" w:ascii="Times New Roman" w:hAnsi="Times New Roman" w:eastAsia="方正书宋_GBK" w:cs="Times New Roman"/>
                <w:color w:val="000000"/>
                <w:w w:val="100"/>
                <w:sz w:val="16"/>
                <w:szCs w:val="16"/>
              </w:rPr>
            </w:pPr>
            <w:bookmarkStart w:id="0" w:name="FX_TBL_ID80003283"/>
            <w:bookmarkEnd w:id="0"/>
          </w:p>
        </w:tc>
        <w:tc>
          <w:tcPr>
            <w:tcW w:w="592"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3B87BEB9">
            <w:pPr>
              <w:pStyle w:val="55"/>
              <w:ind w:firstLine="0" w:firstLineChars="0"/>
              <w:jc w:val="center"/>
              <w:rPr>
                <w:rFonts w:hint="default" w:ascii="Times New Roman" w:hAnsi="Times New Roman" w:eastAsia="方正书宋_GBK" w:cs="Times New Roman"/>
                <w:i/>
                <w:color w:val="000000"/>
                <w:w w:val="100"/>
                <w:sz w:val="16"/>
                <w:szCs w:val="16"/>
              </w:rPr>
            </w:pPr>
            <w:r>
              <w:rPr>
                <w:rFonts w:hint="default" w:ascii="Times New Roman" w:hAnsi="Times New Roman" w:eastAsia="方正书宋_GBK" w:cs="Times New Roman"/>
                <w:i/>
                <w:color w:val="000000"/>
                <w:w w:val="100"/>
                <w:sz w:val="16"/>
                <w:szCs w:val="16"/>
              </w:rPr>
              <w:t>d</w:t>
            </w:r>
          </w:p>
        </w:tc>
        <w:tc>
          <w:tcPr>
            <w:tcW w:w="420"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1900271E">
            <w:pPr>
              <w:pStyle w:val="55"/>
              <w:ind w:firstLine="0" w:firstLineChars="0"/>
              <w:jc w:val="center"/>
              <w:rPr>
                <w:rFonts w:hint="default" w:ascii="Times New Roman" w:hAnsi="Times New Roman" w:eastAsia="方正书宋_GBK" w:cs="Times New Roman"/>
                <w:i/>
                <w:color w:val="000000"/>
                <w:w w:val="100"/>
                <w:sz w:val="16"/>
                <w:szCs w:val="16"/>
              </w:rPr>
            </w:pPr>
            <w:r>
              <w:rPr>
                <w:rFonts w:hint="default" w:ascii="Times New Roman" w:hAnsi="Times New Roman" w:eastAsia="方正书宋_GBK" w:cs="Times New Roman"/>
                <w:i/>
                <w:color w:val="000000"/>
                <w:w w:val="100"/>
                <w:sz w:val="16"/>
                <w:szCs w:val="16"/>
              </w:rPr>
              <w:t>s</w:t>
            </w:r>
          </w:p>
        </w:tc>
        <w:tc>
          <w:tcPr>
            <w:tcW w:w="592"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7693023E">
            <w:pPr>
              <w:pStyle w:val="55"/>
              <w:ind w:firstLine="0" w:firstLineChars="0"/>
              <w:jc w:val="center"/>
              <w:rPr>
                <w:rFonts w:hint="default" w:ascii="Times New Roman" w:hAnsi="Times New Roman" w:eastAsia="方正书宋_GBK" w:cs="Times New Roman"/>
                <w:i/>
                <w:color w:val="000000"/>
                <w:w w:val="100"/>
                <w:sz w:val="16"/>
                <w:szCs w:val="16"/>
              </w:rPr>
            </w:pPr>
            <w:r>
              <w:rPr>
                <w:rFonts w:hint="default" w:ascii="Times New Roman" w:hAnsi="Times New Roman" w:eastAsia="方正书宋_GBK" w:cs="Times New Roman"/>
                <w:i/>
                <w:color w:val="000000"/>
                <w:w w:val="100"/>
                <w:sz w:val="16"/>
                <w:szCs w:val="16"/>
              </w:rPr>
              <w:t>n</w:t>
            </w:r>
          </w:p>
        </w:tc>
        <w:tc>
          <w:tcPr>
            <w:tcW w:w="592"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6D8BD578">
            <w:pPr>
              <w:pStyle w:val="55"/>
              <w:ind w:firstLine="0" w:firstLineChars="0"/>
              <w:jc w:val="center"/>
              <w:rPr>
                <w:rFonts w:hint="default" w:ascii="Times New Roman" w:hAnsi="Times New Roman" w:eastAsia="方正书宋_GBK" w:cs="Times New Roman"/>
                <w:i/>
                <w:color w:val="000000"/>
                <w:w w:val="100"/>
                <w:sz w:val="16"/>
                <w:szCs w:val="16"/>
              </w:rPr>
            </w:pPr>
            <w:r>
              <w:rPr>
                <w:rFonts w:hint="default" w:ascii="Times New Roman" w:hAnsi="Times New Roman" w:eastAsia="方正书宋_GBK" w:cs="Times New Roman"/>
                <w:i/>
                <w:color w:val="000000"/>
                <w:w w:val="100"/>
                <w:sz w:val="16"/>
                <w:szCs w:val="16"/>
              </w:rPr>
              <w:t>k</w:t>
            </w:r>
          </w:p>
        </w:tc>
        <w:tc>
          <w:tcPr>
            <w:tcW w:w="592"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717C434E">
            <w:pPr>
              <w:pStyle w:val="55"/>
              <w:ind w:firstLine="0" w:firstLineChars="0"/>
              <w:jc w:val="center"/>
              <w:rPr>
                <w:rFonts w:hint="default" w:ascii="Times New Roman" w:hAnsi="Times New Roman" w:eastAsia="方正书宋_GBK" w:cs="Times New Roman"/>
                <w:i/>
                <w:color w:val="000000"/>
                <w:w w:val="100"/>
                <w:sz w:val="16"/>
                <w:szCs w:val="16"/>
              </w:rPr>
            </w:pPr>
            <w:r>
              <w:rPr>
                <w:rFonts w:hint="default" w:ascii="Times New Roman" w:hAnsi="Times New Roman" w:eastAsia="方正书宋_GBK" w:cs="Times New Roman"/>
                <w:i/>
                <w:color w:val="000000"/>
                <w:w w:val="100"/>
                <w:sz w:val="16"/>
                <w:szCs w:val="16"/>
              </w:rPr>
              <w:t>l</w:t>
            </w:r>
          </w:p>
        </w:tc>
        <w:tc>
          <w:tcPr>
            <w:tcW w:w="592" w:type="dxa"/>
            <w:tcBorders>
              <w:top w:val="single" w:color="000000" w:sz="14"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063D4811">
            <w:pPr>
              <w:pStyle w:val="55"/>
              <w:ind w:firstLine="0" w:firstLineChars="0"/>
              <w:jc w:val="center"/>
              <w:rPr>
                <w:rFonts w:hint="default" w:ascii="Times New Roman" w:hAnsi="Times New Roman" w:eastAsia="方正书宋_GBK" w:cs="Times New Roman"/>
                <w:i/>
                <w:color w:val="000000"/>
                <w:w w:val="100"/>
                <w:sz w:val="16"/>
                <w:szCs w:val="16"/>
              </w:rPr>
            </w:pPr>
            <w:r>
              <w:rPr>
                <w:rFonts w:hint="default" w:ascii="Times New Roman" w:hAnsi="Times New Roman" w:eastAsia="方正书宋_GBK" w:cs="Times New Roman"/>
                <w:i/>
                <w:color w:val="000000"/>
                <w:w w:val="100"/>
                <w:sz w:val="16"/>
                <w:szCs w:val="16"/>
              </w:rPr>
              <w:t>h</w:t>
            </w:r>
          </w:p>
        </w:tc>
      </w:tr>
      <w:tr w14:paraId="210DCD4D">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026" w:type="dxa"/>
            <w:tcBorders>
              <w:top w:val="single" w:color="000000" w:sz="6" w:space="0"/>
              <w:left w:val="single" w:color="000000" w:sz="14" w:space="0"/>
              <w:bottom w:val="single" w:color="000000" w:sz="14" w:space="0"/>
              <w:right w:val="single" w:color="000000" w:sz="6" w:space="0"/>
            </w:tcBorders>
            <w:tcMar>
              <w:top w:w="57" w:type="dxa"/>
              <w:left w:w="57" w:type="dxa"/>
              <w:bottom w:w="57" w:type="dxa"/>
              <w:right w:w="57" w:type="dxa"/>
            </w:tcMar>
            <w:vAlign w:val="center"/>
          </w:tcPr>
          <w:p w14:paraId="1C6B4F71">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尺寸值/mm</w:t>
            </w:r>
          </w:p>
        </w:tc>
        <w:tc>
          <w:tcPr>
            <w:tcW w:w="592"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30AC7608">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1.5</w:t>
            </w:r>
          </w:p>
        </w:tc>
        <w:tc>
          <w:tcPr>
            <w:tcW w:w="420"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19BC0932">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w:t>
            </w:r>
          </w:p>
        </w:tc>
        <w:tc>
          <w:tcPr>
            <w:tcW w:w="592"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28373063">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1.23</w:t>
            </w:r>
          </w:p>
        </w:tc>
        <w:tc>
          <w:tcPr>
            <w:tcW w:w="592"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1FDF00AC">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4.5</w:t>
            </w:r>
          </w:p>
        </w:tc>
        <w:tc>
          <w:tcPr>
            <w:tcW w:w="592"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7876B04B">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2π</w:t>
            </w:r>
          </w:p>
        </w:tc>
        <w:tc>
          <w:tcPr>
            <w:tcW w:w="592" w:type="dxa"/>
            <w:tcBorders>
              <w:top w:val="single" w:color="000000" w:sz="6" w:space="0"/>
              <w:left w:val="single" w:color="000000" w:sz="6" w:space="0"/>
              <w:bottom w:val="single" w:color="000000" w:sz="14" w:space="0"/>
              <w:right w:val="single" w:color="000000" w:sz="14" w:space="0"/>
            </w:tcBorders>
            <w:tcMar>
              <w:top w:w="57" w:type="dxa"/>
              <w:left w:w="57" w:type="dxa"/>
              <w:bottom w:w="57" w:type="dxa"/>
              <w:right w:w="57" w:type="dxa"/>
            </w:tcMar>
            <w:vAlign w:val="center"/>
          </w:tcPr>
          <w:p w14:paraId="125DCC34">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6.5</w:t>
            </w:r>
          </w:p>
        </w:tc>
      </w:tr>
    </w:tbl>
    <w:p w14:paraId="7C58E1F7">
      <w:pPr>
        <w:pStyle w:val="51"/>
        <w:ind w:firstLine="0" w:firstLineChars="0"/>
        <w:jc w:val="center"/>
        <w:rPr>
          <w:rFonts w:hint="default" w:ascii="Times New Roman" w:hAnsi="Times New Roman" w:eastAsia="方正黑体_GBK" w:cs="Times New Roman"/>
          <w:w w:val="100"/>
          <w:sz w:val="18"/>
          <w:szCs w:val="18"/>
        </w:rPr>
      </w:pPr>
    </w:p>
    <w:p w14:paraId="60AAED72">
      <w:pPr>
        <w:pStyle w:val="24"/>
        <w:rPr>
          <w:rFonts w:hint="default" w:ascii="Times New Roman" w:hAnsi="Times New Roman" w:eastAsia="方正书宋_GBK" w:cs="Times New Roman"/>
        </w:rPr>
      </w:pPr>
      <w:r>
        <w:rPr>
          <w:rFonts w:hint="default" w:ascii="Times New Roman" w:hAnsi="Times New Roman" w:eastAsia="方正书宋_GBK" w:cs="Times New Roman"/>
        </w:rPr>
        <w:t>通过周期阵列对单胞进行三维扩展</w:t>
      </w:r>
      <w:r>
        <w:rPr>
          <w:rFonts w:hint="default" w:ascii="Times New Roman" w:hAnsi="Times New Roman" w:eastAsia="NEU-B6-S92" w:cs="Times New Roman"/>
        </w:rPr>
        <w:t>，</w:t>
      </w:r>
      <w:r>
        <w:rPr>
          <w:rFonts w:hint="default" w:ascii="Times New Roman" w:hAnsi="Times New Roman" w:eastAsia="方正书宋_GBK" w:cs="Times New Roman"/>
        </w:rPr>
        <w:t>构建出具有空间连续性的6×6胞元网格</w:t>
      </w:r>
      <w:r>
        <w:rPr>
          <w:rFonts w:hint="default" w:ascii="Times New Roman" w:hAnsi="Times New Roman" w:eastAsia="NEU-B6-S92" w:cs="Times New Roman"/>
        </w:rPr>
        <w:t>。</w:t>
      </w:r>
      <w:r>
        <w:rPr>
          <w:rFonts w:hint="default" w:ascii="Times New Roman" w:hAnsi="Times New Roman" w:eastAsia="方正书宋_GBK" w:cs="Times New Roman"/>
        </w:rPr>
        <w:t>将网格结构包覆在直径</w:t>
      </w:r>
      <w:r>
        <w:rPr>
          <w:rFonts w:hint="default" w:ascii="Times New Roman" w:hAnsi="Times New Roman" w:eastAsia="方正书宋_GBK" w:cs="Times New Roman"/>
          <w:i/>
        </w:rPr>
        <w:t>D</w:t>
      </w:r>
      <w:r>
        <w:rPr>
          <w:rFonts w:hint="default" w:ascii="Times New Roman" w:hAnsi="Times New Roman" w:eastAsia="方正书宋_GBK" w:cs="Times New Roman"/>
        </w:rPr>
        <w:t>=6</w:t>
      </w:r>
      <w:r>
        <w:rPr>
          <w:rFonts w:hint="default" w:ascii="Times New Roman" w:hAnsi="Times New Roman" w:eastAsia="方正书宋_GBK" w:cs="Times New Roman"/>
          <w:i/>
        </w:rPr>
        <w:t>l</w:t>
      </w:r>
      <w:r>
        <w:rPr>
          <w:rFonts w:hint="default" w:ascii="Times New Roman" w:hAnsi="Times New Roman" w:eastAsia="方正书宋_GBK" w:cs="Times New Roman"/>
        </w:rPr>
        <w:t>/π=12mm</w:t>
      </w:r>
      <w:r>
        <w:rPr>
          <w:rFonts w:hint="default" w:ascii="Times New Roman" w:hAnsi="Times New Roman" w:eastAsia="NEU-B6-S92" w:cs="Times New Roman"/>
        </w:rPr>
        <w:t>、</w:t>
      </w:r>
      <w:r>
        <w:rPr>
          <w:rFonts w:hint="default" w:ascii="Times New Roman" w:hAnsi="Times New Roman" w:eastAsia="方正书宋_GBK" w:cs="Times New Roman"/>
        </w:rPr>
        <w:t>长度</w:t>
      </w:r>
      <w:r>
        <w:rPr>
          <w:rFonts w:hint="default" w:ascii="Times New Roman" w:hAnsi="Times New Roman" w:eastAsia="方正书宋_GBK" w:cs="Times New Roman"/>
          <w:i/>
        </w:rPr>
        <w:t>L</w:t>
      </w:r>
      <w:r>
        <w:rPr>
          <w:rFonts w:hint="default" w:ascii="Times New Roman" w:hAnsi="Times New Roman" w:eastAsia="方正书宋_GBK" w:cs="Times New Roman"/>
        </w:rPr>
        <w:t>=6</w:t>
      </w:r>
      <w:r>
        <w:rPr>
          <w:rFonts w:hint="default" w:ascii="Times New Roman" w:hAnsi="Times New Roman" w:eastAsia="方正书宋_GBK" w:cs="Times New Roman"/>
          <w:i/>
        </w:rPr>
        <w:t>h</w:t>
      </w:r>
      <w:r>
        <w:rPr>
          <w:rFonts w:hint="default" w:ascii="Times New Roman" w:hAnsi="Times New Roman" w:eastAsia="方正书宋_GBK" w:cs="Times New Roman"/>
        </w:rPr>
        <w:t>+2=41 mm的圆柱实体表面</w:t>
      </w:r>
      <w:r>
        <w:rPr>
          <w:rFonts w:hint="default" w:ascii="Times New Roman" w:hAnsi="Times New Roman" w:eastAsia="NEU-B6-S92" w:cs="Times New Roman"/>
        </w:rPr>
        <w:t>，</w:t>
      </w:r>
      <w:r>
        <w:rPr>
          <w:rFonts w:hint="default" w:ascii="Times New Roman" w:hAnsi="Times New Roman" w:eastAsia="方正书宋_GBK" w:cs="Times New Roman"/>
        </w:rPr>
        <w:t>通过向内蚀雕壁厚</w:t>
      </w:r>
      <w:r>
        <w:rPr>
          <w:rFonts w:hint="default" w:ascii="Times New Roman" w:hAnsi="Times New Roman" w:eastAsia="方正书宋_GBK" w:cs="Times New Roman"/>
          <w:i/>
        </w:rPr>
        <w:t>t</w:t>
      </w:r>
      <w:r>
        <w:rPr>
          <w:rFonts w:hint="default" w:ascii="Times New Roman" w:hAnsi="Times New Roman" w:eastAsia="方正书宋_GBK" w:cs="Times New Roman"/>
        </w:rPr>
        <w:t>=1 mm从而实现了从二维平面单元网格到三维管状支架的转变</w:t>
      </w:r>
      <w:r>
        <w:rPr>
          <w:rFonts w:hint="default" w:ascii="Times New Roman" w:hAnsi="Times New Roman" w:eastAsia="NEU-B6-S92" w:cs="Times New Roman"/>
        </w:rPr>
        <w:t>。</w:t>
      </w:r>
      <w:r>
        <w:rPr>
          <w:rFonts w:hint="default" w:ascii="Times New Roman" w:hAnsi="Times New Roman" w:eastAsia="方正书宋_GBK" w:cs="Times New Roman"/>
        </w:rPr>
        <w:t>4种负泊松比结构三维实体图见图2</w:t>
      </w:r>
      <w:r>
        <w:rPr>
          <w:rFonts w:hint="default" w:ascii="Times New Roman" w:hAnsi="Times New Roman" w:eastAsia="NEU-B6-S92" w:cs="Times New Roman"/>
        </w:rPr>
        <w:t>。</w:t>
      </w:r>
    </w:p>
    <w:p w14:paraId="2388E9D4">
      <w:pPr>
        <w:pStyle w:val="50"/>
        <w:ind w:firstLine="0" w:firstLineChars="0"/>
        <w:jc w:val="center"/>
        <w:rPr>
          <w:rFonts w:hint="default" w:ascii="Times New Roman" w:hAnsi="Times New Roman" w:eastAsia="方正书宋_GBK" w:cs="Times New Roman"/>
        </w:rPr>
      </w:pPr>
      <w:r>
        <w:rPr>
          <w:rFonts w:hint="default" w:ascii="Times New Roman" w:hAnsi="Times New Roman" w:cs="Times New Roman"/>
        </w:rPr>
        <w:drawing>
          <wp:inline distT="0" distB="0" distL="114300" distR="114300">
            <wp:extent cx="2051685" cy="1511935"/>
            <wp:effectExtent l="0" t="0" r="5715" b="12065"/>
            <wp:docPr id="17" name="image5.jpeg" descr="FX_GRP_ID800021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jpeg" descr="FX_GRP_ID800021FF"/>
                    <pic:cNvPicPr>
                      <a:picLocks noChangeAspect="1"/>
                    </pic:cNvPicPr>
                  </pic:nvPicPr>
                  <pic:blipFill>
                    <a:blip r:embed="rId10"/>
                    <a:stretch>
                      <a:fillRect/>
                    </a:stretch>
                  </pic:blipFill>
                  <pic:spPr>
                    <a:xfrm>
                      <a:off x="0" y="0"/>
                      <a:ext cx="2052000" cy="1512000"/>
                    </a:xfrm>
                    <a:prstGeom prst="rect">
                      <a:avLst/>
                    </a:prstGeom>
                  </pic:spPr>
                </pic:pic>
              </a:graphicData>
            </a:graphic>
          </wp:inline>
        </w:drawing>
      </w:r>
    </w:p>
    <w:p w14:paraId="1996C033">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图2　负泊松比管状支架结构</w:t>
      </w:r>
    </w:p>
    <w:p w14:paraId="69CAE2B2">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Fig.2　Negative Poisson ratio tubular scaffold structure</w:t>
      </w:r>
    </w:p>
    <w:p w14:paraId="5F5180FC">
      <w:pPr>
        <w:pStyle w:val="42"/>
        <w:ind w:firstLine="0" w:firstLineChars="0"/>
        <w:rPr>
          <w:rFonts w:hint="default" w:ascii="Times New Roman" w:hAnsi="Times New Roman" w:eastAsia="方正黑体_GBK" w:cs="Times New Roman"/>
        </w:rPr>
      </w:pPr>
      <w:r>
        <w:rPr>
          <w:rFonts w:hint="default" w:ascii="Times New Roman" w:hAnsi="Times New Roman" w:eastAsia="方正黑体_GBK" w:cs="Times New Roman"/>
        </w:rPr>
        <w:t>1.2　负泊松比管状支架试样的制备</w:t>
      </w:r>
    </w:p>
    <w:p w14:paraId="6637751B">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使用</w:t>
      </w:r>
      <w:commentRangeStart w:id="12"/>
      <w:r>
        <w:rPr>
          <w:rFonts w:hint="default" w:ascii="Times New Roman" w:hAnsi="Times New Roman" w:eastAsia="方正书宋_GBK" w:cs="Times New Roman"/>
        </w:rPr>
        <w:t>数字光处理（digital light process</w:t>
      </w:r>
      <w:r>
        <w:rPr>
          <w:rFonts w:hint="default" w:ascii="Times New Roman" w:hAnsi="Times New Roman" w:eastAsia="NEU-B6-S92" w:cs="Times New Roman"/>
        </w:rPr>
        <w:t>，</w:t>
      </w:r>
      <w:r>
        <w:rPr>
          <w:rFonts w:hint="default" w:ascii="Times New Roman" w:hAnsi="Times New Roman" w:eastAsia="方正书宋_GBK" w:cs="Times New Roman"/>
        </w:rPr>
        <w:t>DLP）</w:t>
      </w:r>
      <w:commentRangeEnd w:id="12"/>
      <w:r>
        <w:commentReference w:id="12"/>
      </w:r>
      <w:r>
        <w:rPr>
          <w:rFonts w:hint="default" w:ascii="Times New Roman" w:hAnsi="Times New Roman" w:eastAsia="方正书宋_GBK" w:cs="Times New Roman"/>
        </w:rPr>
        <w:t>技术进行试验件实体的制备</w:t>
      </w:r>
      <w:r>
        <w:rPr>
          <w:rFonts w:hint="default" w:ascii="Times New Roman" w:hAnsi="Times New Roman" w:eastAsia="NEU-B6-S92" w:cs="Times New Roman"/>
        </w:rPr>
        <w:t>，</w:t>
      </w:r>
      <w:r>
        <w:rPr>
          <w:rFonts w:hint="default" w:ascii="Times New Roman" w:hAnsi="Times New Roman" w:eastAsia="方正书宋_GBK" w:cs="Times New Roman"/>
        </w:rPr>
        <w:t>所选材料为一种高强韧性的生物基光敏树脂</w:t>
      </w:r>
      <w:r>
        <w:rPr>
          <w:rFonts w:hint="default" w:ascii="Times New Roman" w:hAnsi="Times New Roman" w:eastAsia="NEU-B6-S92" w:cs="Times New Roman"/>
        </w:rPr>
        <w:t>。</w:t>
      </w:r>
      <w:r>
        <w:rPr>
          <w:rFonts w:hint="default" w:ascii="Times New Roman" w:hAnsi="Times New Roman" w:eastAsia="方正书宋_GBK" w:cs="Times New Roman"/>
        </w:rPr>
        <w:t>为保证试验结果的准确性</w:t>
      </w:r>
      <w:r>
        <w:rPr>
          <w:rFonts w:hint="default" w:ascii="Times New Roman" w:hAnsi="Times New Roman" w:eastAsia="NEU-B6-S92" w:cs="Times New Roman"/>
        </w:rPr>
        <w:t>，</w:t>
      </w:r>
      <w:r>
        <w:rPr>
          <w:rFonts w:hint="default" w:ascii="Times New Roman" w:hAnsi="Times New Roman" w:eastAsia="方正书宋_GBK" w:cs="Times New Roman"/>
        </w:rPr>
        <w:t>通过改变各胞体单元宽度</w:t>
      </w:r>
      <w:r>
        <w:rPr>
          <w:rFonts w:hint="default" w:ascii="Times New Roman" w:hAnsi="Times New Roman" w:eastAsia="方正书宋_GBK" w:cs="Times New Roman"/>
          <w:i/>
        </w:rPr>
        <w:t>d</w:t>
      </w:r>
      <w:r>
        <w:rPr>
          <w:rFonts w:hint="default" w:ascii="Times New Roman" w:hAnsi="Times New Roman" w:eastAsia="方正书宋_GBK" w:cs="Times New Roman"/>
        </w:rPr>
        <w:t>以及连接筋宽度</w:t>
      </w:r>
      <w:r>
        <w:rPr>
          <w:rFonts w:hint="default" w:ascii="Times New Roman" w:hAnsi="Times New Roman" w:eastAsia="方正书宋_GBK" w:cs="Times New Roman"/>
          <w:i/>
        </w:rPr>
        <w:t>s</w:t>
      </w:r>
      <w:r>
        <w:rPr>
          <w:rFonts w:hint="default" w:ascii="Times New Roman" w:hAnsi="Times New Roman" w:eastAsia="方正书宋_GBK" w:cs="Times New Roman"/>
        </w:rPr>
        <w:t>来保证管状支架结构的相对密度具有一致性</w:t>
      </w:r>
      <w:r>
        <w:rPr>
          <w:rFonts w:hint="default" w:ascii="Times New Roman" w:hAnsi="Times New Roman" w:eastAsia="NEU-B6-S92" w:cs="Times New Roman"/>
        </w:rPr>
        <w:t>，</w:t>
      </w:r>
      <w:r>
        <w:rPr>
          <w:rFonts w:hint="default" w:ascii="Times New Roman" w:hAnsi="Times New Roman" w:eastAsia="方正书宋_GBK" w:cs="Times New Roman"/>
        </w:rPr>
        <w:t>均为58%</w:t>
      </w:r>
      <w:r>
        <w:rPr>
          <w:rFonts w:hint="default" w:ascii="Times New Roman" w:hAnsi="Times New Roman" w:eastAsia="NEU-B6-S92" w:cs="Times New Roman"/>
        </w:rPr>
        <w:t>。</w:t>
      </w:r>
      <w:r>
        <w:rPr>
          <w:rFonts w:hint="default" w:ascii="Times New Roman" w:hAnsi="Times New Roman" w:eastAsia="方正书宋_GBK" w:cs="Times New Roman"/>
        </w:rPr>
        <w:t>设备工艺参数选择分层厚度为0.02 mm</w:t>
      </w:r>
      <w:r>
        <w:rPr>
          <w:rFonts w:hint="default" w:ascii="Times New Roman" w:hAnsi="Times New Roman" w:eastAsia="NEU-B6-S92" w:cs="Times New Roman"/>
        </w:rPr>
        <w:t>，</w:t>
      </w:r>
      <w:r>
        <w:rPr>
          <w:rFonts w:hint="default" w:ascii="Times New Roman" w:hAnsi="Times New Roman" w:eastAsia="方正书宋_GBK" w:cs="Times New Roman"/>
        </w:rPr>
        <w:t>底部层数为4</w:t>
      </w:r>
      <w:r>
        <w:rPr>
          <w:rFonts w:hint="default" w:ascii="Times New Roman" w:hAnsi="Times New Roman" w:eastAsia="NEU-B6-S92" w:cs="Times New Roman"/>
        </w:rPr>
        <w:t>，</w:t>
      </w:r>
      <w:r>
        <w:rPr>
          <w:rFonts w:hint="default" w:ascii="Times New Roman" w:hAnsi="Times New Roman" w:eastAsia="方正书宋_GBK" w:cs="Times New Roman"/>
        </w:rPr>
        <w:t>抗锯齿等级为8</w:t>
      </w:r>
      <w:r>
        <w:rPr>
          <w:rFonts w:hint="default" w:ascii="Times New Roman" w:hAnsi="Times New Roman" w:eastAsia="NEU-B6-S92" w:cs="Times New Roman"/>
        </w:rPr>
        <w:t>，</w:t>
      </w:r>
      <w:r>
        <w:rPr>
          <w:rFonts w:hint="default" w:ascii="Times New Roman" w:hAnsi="Times New Roman" w:eastAsia="方正书宋_GBK" w:cs="Times New Roman"/>
        </w:rPr>
        <w:t>曝光时间为6 s</w:t>
      </w:r>
      <w:r>
        <w:rPr>
          <w:rFonts w:hint="default" w:ascii="Times New Roman" w:hAnsi="Times New Roman" w:eastAsia="NEU-B6-S92" w:cs="Times New Roman"/>
        </w:rPr>
        <w:t>，</w:t>
      </w:r>
      <w:r>
        <w:rPr>
          <w:rFonts w:hint="default" w:ascii="Times New Roman" w:hAnsi="Times New Roman" w:eastAsia="方正书宋_GBK" w:cs="Times New Roman"/>
        </w:rPr>
        <w:t>以提高机械强度同时避免堵塞孔隙</w:t>
      </w:r>
      <w:r>
        <w:rPr>
          <w:rFonts w:hint="default" w:ascii="Times New Roman" w:hAnsi="Times New Roman" w:eastAsia="NEU-B6-S92" w:cs="Times New Roman"/>
        </w:rPr>
        <w:t>。</w:t>
      </w:r>
      <w:r>
        <w:rPr>
          <w:rFonts w:hint="default" w:ascii="Times New Roman" w:hAnsi="Times New Roman" w:eastAsia="方正书宋_GBK" w:cs="Times New Roman"/>
        </w:rPr>
        <w:t>将打印完成后的结构使用体积分数为95%的酒精清洗来去除未固化的树脂</w:t>
      </w:r>
      <w:r>
        <w:rPr>
          <w:rFonts w:hint="default" w:ascii="Times New Roman" w:hAnsi="Times New Roman" w:eastAsia="NEU-B6-S92" w:cs="Times New Roman"/>
        </w:rPr>
        <w:t>，</w:t>
      </w:r>
      <w:r>
        <w:rPr>
          <w:rFonts w:hint="default" w:ascii="Times New Roman" w:hAnsi="Times New Roman" w:eastAsia="方正书宋_GBK" w:cs="Times New Roman"/>
        </w:rPr>
        <w:t>同时将结构置于紫外线下进行二次固化以进一步提高力学性能</w:t>
      </w:r>
      <w:r>
        <w:rPr>
          <w:rFonts w:hint="default" w:ascii="Times New Roman" w:hAnsi="Times New Roman" w:eastAsia="NEU-B6-S92" w:cs="Times New Roman"/>
        </w:rPr>
        <w:t>。</w:t>
      </w:r>
      <w:r>
        <w:rPr>
          <w:rFonts w:hint="default" w:ascii="Times New Roman" w:hAnsi="Times New Roman" w:eastAsia="方正书宋_GBK" w:cs="Times New Roman"/>
        </w:rPr>
        <w:t>管状结构成形效果如图3所示</w:t>
      </w:r>
      <w:r>
        <w:rPr>
          <w:rFonts w:hint="default" w:ascii="Times New Roman" w:hAnsi="Times New Roman" w:eastAsia="NEU-B6-S92" w:cs="Times New Roman"/>
        </w:rPr>
        <w:t>。</w:t>
      </w:r>
    </w:p>
    <w:p w14:paraId="5A132FB5">
      <w:pPr>
        <w:pStyle w:val="50"/>
        <w:ind w:firstLine="0" w:firstLineChars="0"/>
        <w:jc w:val="center"/>
        <w:rPr>
          <w:rFonts w:hint="default" w:ascii="Times New Roman" w:hAnsi="Times New Roman" w:eastAsia="方正书宋_GBK" w:cs="Times New Roman"/>
        </w:rPr>
      </w:pPr>
      <w:r>
        <w:rPr>
          <w:rFonts w:hint="default" w:ascii="Times New Roman" w:hAnsi="Times New Roman" w:cs="Times New Roman"/>
        </w:rPr>
        <w:drawing>
          <wp:inline distT="0" distB="0" distL="114300" distR="114300">
            <wp:extent cx="1151890" cy="1439545"/>
            <wp:effectExtent l="0" t="0" r="10160" b="8255"/>
            <wp:docPr id="18" name="image6.jpeg" descr="FX_GRP_ID80002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descr="FX_GRP_ID80002B10"/>
                    <pic:cNvPicPr>
                      <a:picLocks noChangeAspect="1"/>
                    </pic:cNvPicPr>
                  </pic:nvPicPr>
                  <pic:blipFill>
                    <a:blip r:embed="rId11"/>
                    <a:stretch>
                      <a:fillRect/>
                    </a:stretch>
                  </pic:blipFill>
                  <pic:spPr>
                    <a:xfrm>
                      <a:off x="0" y="0"/>
                      <a:ext cx="1152000" cy="1440000"/>
                    </a:xfrm>
                    <a:prstGeom prst="rect">
                      <a:avLst/>
                    </a:prstGeom>
                  </pic:spPr>
                </pic:pic>
              </a:graphicData>
            </a:graphic>
          </wp:inline>
        </w:drawing>
      </w:r>
    </w:p>
    <w:p w14:paraId="6774708A">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图3　管状支架结构实体模型</w:t>
      </w:r>
    </w:p>
    <w:p w14:paraId="52115B1D">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Fig.3　Solid model of tubular scaffold structure</w:t>
      </w:r>
    </w:p>
    <w:p w14:paraId="6EEF75DF">
      <w:pPr>
        <w:pStyle w:val="42"/>
        <w:ind w:firstLine="0" w:firstLineChars="0"/>
        <w:rPr>
          <w:rFonts w:hint="default" w:ascii="Times New Roman" w:hAnsi="Times New Roman" w:eastAsia="方正黑体_GBK" w:cs="Times New Roman"/>
        </w:rPr>
      </w:pPr>
      <w:r>
        <w:rPr>
          <w:rFonts w:hint="default" w:ascii="Times New Roman" w:hAnsi="Times New Roman" w:eastAsia="方正黑体_GBK" w:cs="Times New Roman"/>
        </w:rPr>
        <w:t>1.3　试验方法的选择</w:t>
      </w:r>
    </w:p>
    <w:p w14:paraId="5FF4749C">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本文采用平面压缩法探究支架的抗压支撑性</w:t>
      </w:r>
      <w:r>
        <w:rPr>
          <w:rFonts w:hint="default" w:ascii="Times New Roman" w:hAnsi="Times New Roman" w:eastAsia="NEU-B6-S92" w:cs="Times New Roman"/>
        </w:rPr>
        <w:t>，</w:t>
      </w:r>
      <w:r>
        <w:rPr>
          <w:rFonts w:hint="default" w:ascii="Times New Roman" w:hAnsi="Times New Roman" w:eastAsia="方正书宋_GBK" w:cs="Times New Roman"/>
        </w:rPr>
        <w:t>试验原理如图4所示</w:t>
      </w:r>
      <w:r>
        <w:rPr>
          <w:rFonts w:hint="default" w:ascii="Times New Roman" w:hAnsi="Times New Roman" w:eastAsia="NEU-B6-S92" w:cs="Times New Roman"/>
        </w:rPr>
        <w:t>。</w:t>
      </w:r>
      <w:r>
        <w:rPr>
          <w:rFonts w:hint="default" w:ascii="Times New Roman" w:hAnsi="Times New Roman" w:eastAsia="方正书宋_GBK" w:cs="Times New Roman"/>
        </w:rPr>
        <w:t>选择CTM-2500万能材料试验机（最大载荷1000 N</w:t>
      </w:r>
      <w:r>
        <w:rPr>
          <w:rFonts w:hint="default" w:ascii="Times New Roman" w:hAnsi="Times New Roman" w:eastAsia="NEU-B6-S92" w:cs="Times New Roman"/>
        </w:rPr>
        <w:t>，</w:t>
      </w:r>
      <w:r>
        <w:rPr>
          <w:rFonts w:hint="default" w:ascii="Times New Roman" w:hAnsi="Times New Roman" w:eastAsia="方正书宋_GBK" w:cs="Times New Roman"/>
        </w:rPr>
        <w:t>载荷精度±0.01%</w:t>
      </w:r>
      <w:r>
        <w:rPr>
          <w:rFonts w:hint="default" w:ascii="Times New Roman" w:hAnsi="Times New Roman" w:eastAsia="NEU-B6-S92" w:cs="Times New Roman"/>
        </w:rPr>
        <w:t>，</w:t>
      </w:r>
      <w:r>
        <w:rPr>
          <w:rFonts w:hint="default" w:ascii="Times New Roman" w:hAnsi="Times New Roman" w:eastAsia="方正书宋_GBK" w:cs="Times New Roman"/>
        </w:rPr>
        <w:t>精度等级为0.5级）进行压缩</w:t>
      </w:r>
      <w:r>
        <w:rPr>
          <w:rFonts w:hint="default" w:ascii="Times New Roman" w:hAnsi="Times New Roman" w:eastAsia="NEU-B6-S92" w:cs="Times New Roman"/>
        </w:rPr>
        <w:t>。</w:t>
      </w:r>
      <w:r>
        <w:rPr>
          <w:rFonts w:hint="default" w:ascii="Times New Roman" w:hAnsi="Times New Roman" w:eastAsia="方正书宋_GBK" w:cs="Times New Roman"/>
        </w:rPr>
        <w:t>通过施加位移来进行准静态压缩</w:t>
      </w:r>
      <w:r>
        <w:rPr>
          <w:rFonts w:hint="default" w:ascii="Times New Roman" w:hAnsi="Times New Roman" w:eastAsia="NEU-B6-S92" w:cs="Times New Roman"/>
        </w:rPr>
        <w:t>，</w:t>
      </w:r>
      <w:r>
        <w:rPr>
          <w:rFonts w:hint="default" w:ascii="Times New Roman" w:hAnsi="Times New Roman" w:eastAsia="方正书宋_GBK" w:cs="Times New Roman"/>
        </w:rPr>
        <w:t>恒定加载速度设定为2 mm/min</w:t>
      </w:r>
      <w:r>
        <w:rPr>
          <w:rFonts w:hint="default" w:ascii="Times New Roman" w:hAnsi="Times New Roman" w:eastAsia="NEU-B6-S92" w:cs="Times New Roman"/>
        </w:rPr>
        <w:t>，</w:t>
      </w:r>
      <w:r>
        <w:rPr>
          <w:rFonts w:hint="default" w:ascii="Times New Roman" w:hAnsi="Times New Roman" w:eastAsia="方正书宋_GBK" w:cs="Times New Roman"/>
        </w:rPr>
        <w:t>压缩至支架连接筋产生断裂</w:t>
      </w:r>
      <w:r>
        <w:rPr>
          <w:rFonts w:hint="default" w:ascii="Times New Roman" w:hAnsi="Times New Roman" w:eastAsia="NEU-B6-S92" w:cs="Times New Roman"/>
        </w:rPr>
        <w:t>，</w:t>
      </w:r>
      <w:r>
        <w:rPr>
          <w:rFonts w:hint="default" w:ascii="Times New Roman" w:hAnsi="Times New Roman" w:eastAsia="方正书宋_GBK" w:cs="Times New Roman"/>
        </w:rPr>
        <w:t>试验结束</w:t>
      </w:r>
      <w:r>
        <w:rPr>
          <w:rFonts w:hint="default" w:ascii="Times New Roman" w:hAnsi="Times New Roman" w:eastAsia="NEU-B6-S92" w:cs="Times New Roman"/>
        </w:rPr>
        <w:t>。</w:t>
      </w:r>
    </w:p>
    <w:p w14:paraId="40C9FB44">
      <w:pPr>
        <w:pStyle w:val="22"/>
        <w:ind w:firstLine="0" w:firstLineChars="0"/>
        <w:jc w:val="center"/>
        <w:rPr>
          <w:rFonts w:hint="default" w:ascii="Times New Roman" w:hAnsi="Times New Roman" w:eastAsia="方正书宋_GBK" w:cs="Times New Roman"/>
          <w:color w:val="000000"/>
          <w:w w:val="100"/>
          <w:sz w:val="18"/>
          <w:szCs w:val="18"/>
        </w:rPr>
      </w:pPr>
      <w:r>
        <w:rPr>
          <w:rFonts w:hint="default" w:ascii="Times New Roman" w:hAnsi="Times New Roman" w:cs="Times New Roman"/>
        </w:rPr>
        <w:drawing>
          <wp:inline distT="0" distB="0" distL="114300" distR="114300">
            <wp:extent cx="1799590" cy="1259840"/>
            <wp:effectExtent l="0" t="0" r="10160" b="16510"/>
            <wp:docPr id="19" name="image7.jpeg" descr="FX_GRP_ID80001A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jpeg" descr="FX_GRP_ID80001A7D"/>
                    <pic:cNvPicPr>
                      <a:picLocks noChangeAspect="1"/>
                    </pic:cNvPicPr>
                  </pic:nvPicPr>
                  <pic:blipFill>
                    <a:blip r:embed="rId12"/>
                    <a:stretch>
                      <a:fillRect/>
                    </a:stretch>
                  </pic:blipFill>
                  <pic:spPr>
                    <a:xfrm>
                      <a:off x="0" y="0"/>
                      <a:ext cx="1800000" cy="1260000"/>
                    </a:xfrm>
                    <a:prstGeom prst="rect">
                      <a:avLst/>
                    </a:prstGeom>
                  </pic:spPr>
                </pic:pic>
              </a:graphicData>
            </a:graphic>
          </wp:inline>
        </w:drawing>
      </w:r>
    </w:p>
    <w:p w14:paraId="2E76DBEE">
      <w:pPr>
        <w:pStyle w:val="56"/>
        <w:ind w:firstLine="0" w:firstLineChars="0"/>
        <w:jc w:val="center"/>
        <w:rPr>
          <w:rFonts w:hint="default" w:ascii="Times New Roman" w:hAnsi="Times New Roman" w:eastAsia="方正黑体_GBK" w:cs="Times New Roman"/>
          <w:color w:val="000000"/>
          <w:w w:val="100"/>
          <w:sz w:val="18"/>
          <w:szCs w:val="18"/>
        </w:rPr>
      </w:pPr>
      <w:r>
        <w:rPr>
          <w:rFonts w:hint="default" w:ascii="Times New Roman" w:hAnsi="Times New Roman" w:eastAsia="方正黑体_GBK" w:cs="Times New Roman"/>
          <w:color w:val="000000"/>
          <w:w w:val="100"/>
          <w:sz w:val="18"/>
          <w:szCs w:val="18"/>
        </w:rPr>
        <w:t>图</w:t>
      </w:r>
      <w:r>
        <w:rPr>
          <w:rFonts w:hint="default" w:ascii="Times New Roman" w:hAnsi="Times New Roman" w:eastAsia="方正黑体_GBK" w:cs="Times New Roman"/>
          <w:w w:val="100"/>
          <w:sz w:val="18"/>
          <w:szCs w:val="18"/>
        </w:rPr>
        <w:t>4</w:t>
      </w:r>
      <w:r>
        <w:rPr>
          <w:rFonts w:hint="default" w:ascii="Times New Roman" w:hAnsi="Times New Roman" w:eastAsia="方正黑体_GBK" w:cs="Times New Roman"/>
          <w:color w:val="000000"/>
          <w:w w:val="100"/>
          <w:sz w:val="18"/>
          <w:szCs w:val="18"/>
        </w:rPr>
        <w:t>　试验原理图</w:t>
      </w:r>
    </w:p>
    <w:p w14:paraId="2F0DD6B0">
      <w:pPr>
        <w:pStyle w:val="56"/>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Fig.4</w:t>
      </w:r>
      <w:r>
        <w:rPr>
          <w:rFonts w:hint="default" w:ascii="Times New Roman" w:hAnsi="Times New Roman" w:eastAsia="方正黑体_GBK" w:cs="Times New Roman"/>
          <w:color w:val="000000"/>
          <w:w w:val="100"/>
          <w:sz w:val="18"/>
          <w:szCs w:val="18"/>
        </w:rPr>
        <w:t>　</w:t>
      </w:r>
      <w:r>
        <w:rPr>
          <w:rFonts w:hint="default" w:ascii="Times New Roman" w:hAnsi="Times New Roman" w:eastAsia="方正黑体_GBK" w:cs="Times New Roman"/>
          <w:w w:val="100"/>
          <w:sz w:val="18"/>
          <w:szCs w:val="18"/>
        </w:rPr>
        <w:t>Experimental schematic diagram</w:t>
      </w:r>
    </w:p>
    <w:p w14:paraId="3843D004">
      <w:pPr>
        <w:pStyle w:val="56"/>
        <w:ind w:firstLine="0" w:firstLineChars="0"/>
        <w:jc w:val="center"/>
        <w:rPr>
          <w:rFonts w:hint="default" w:ascii="Times New Roman" w:hAnsi="Times New Roman" w:eastAsia="方正黑体_GBK" w:cs="Times New Roman"/>
          <w:w w:val="100"/>
          <w:sz w:val="18"/>
          <w:szCs w:val="18"/>
        </w:rPr>
      </w:pPr>
    </w:p>
    <w:p w14:paraId="1E422BB6">
      <w:pPr>
        <w:pStyle w:val="42"/>
        <w:ind w:firstLine="0" w:firstLineChars="0"/>
        <w:rPr>
          <w:rFonts w:hint="default" w:ascii="Times New Roman" w:hAnsi="Times New Roman" w:eastAsia="方正黑体_GBK" w:cs="Times New Roman"/>
        </w:rPr>
      </w:pPr>
      <w:r>
        <w:rPr>
          <w:rFonts w:hint="default" w:ascii="Times New Roman" w:hAnsi="Times New Roman" w:eastAsia="方正黑体_GBK" w:cs="Times New Roman"/>
        </w:rPr>
        <w:t>1.4　负泊松比管状支架结构抗压性能评价指标</w:t>
      </w:r>
    </w:p>
    <w:p w14:paraId="596AEC67">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为了更好地评判支架的抗压支撑性</w:t>
      </w:r>
      <w:r>
        <w:rPr>
          <w:rFonts w:hint="default" w:ascii="Times New Roman" w:hAnsi="Times New Roman" w:eastAsia="NEU-B6-S92" w:cs="Times New Roman"/>
        </w:rPr>
        <w:t>，</w:t>
      </w:r>
      <w:r>
        <w:rPr>
          <w:rFonts w:hint="default" w:ascii="Times New Roman" w:hAnsi="Times New Roman" w:eastAsia="方正书宋_GBK" w:cs="Times New Roman"/>
        </w:rPr>
        <w:t>引入以下评价指标</w:t>
      </w:r>
      <w:r>
        <w:rPr>
          <w:rFonts w:hint="default" w:ascii="Times New Roman" w:hAnsi="Times New Roman" w:eastAsia="NEU-B6-S92" w:cs="Times New Roman"/>
        </w:rPr>
        <w:t>：</w:t>
      </w:r>
    </w:p>
    <w:p w14:paraId="5069BEDD">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1）峰值载荷</w:t>
      </w:r>
      <w:r>
        <w:rPr>
          <w:rFonts w:hint="default" w:ascii="Times New Roman" w:hAnsi="Times New Roman" w:eastAsia="方正书宋_GBK" w:cs="Times New Roman"/>
          <w:i/>
        </w:rPr>
        <w:t>F</w:t>
      </w:r>
      <w:r>
        <w:rPr>
          <w:rFonts w:hint="default" w:ascii="Times New Roman" w:hAnsi="Times New Roman" w:eastAsia="方正书宋_GBK" w:cs="Times New Roman"/>
          <w:vertAlign w:val="subscript"/>
        </w:rPr>
        <w:t>max</w:t>
      </w:r>
      <w:r>
        <w:rPr>
          <w:rFonts w:hint="default" w:ascii="Times New Roman" w:hAnsi="Times New Roman" w:eastAsia="方正书宋_GBK" w:cs="Times New Roman"/>
        </w:rPr>
        <w:t>指结构在破坏前能承受的最大载荷</w:t>
      </w:r>
      <w:r>
        <w:rPr>
          <w:rFonts w:hint="default" w:ascii="Times New Roman" w:hAnsi="Times New Roman" w:eastAsia="NEU-B6-S92" w:cs="Times New Roman"/>
        </w:rPr>
        <w:t>，</w:t>
      </w:r>
      <w:r>
        <w:rPr>
          <w:rFonts w:hint="default" w:ascii="Times New Roman" w:hAnsi="Times New Roman" w:eastAsia="方正书宋_GBK" w:cs="Times New Roman"/>
        </w:rPr>
        <w:t>数值越高说明抗压能力越强</w:t>
      </w:r>
      <w:r>
        <w:rPr>
          <w:rFonts w:hint="default" w:ascii="Times New Roman" w:hAnsi="Times New Roman" w:eastAsia="NEU-B6-S92" w:cs="Times New Roman"/>
        </w:rPr>
        <w:t>。</w:t>
      </w:r>
    </w:p>
    <w:p w14:paraId="2CA4D3F9">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2）</w:t>
      </w:r>
      <w:commentRangeStart w:id="13"/>
      <w:r>
        <w:rPr>
          <w:rFonts w:hint="default" w:ascii="Times New Roman" w:hAnsi="Times New Roman" w:eastAsia="方正书宋_GBK" w:cs="Times New Roman"/>
        </w:rPr>
        <w:t>能量吸收量</w:t>
      </w:r>
      <w:r>
        <w:rPr>
          <w:rFonts w:hint="default" w:ascii="Times New Roman" w:hAnsi="Times New Roman" w:eastAsia="方正书宋_GBK" w:cs="Times New Roman"/>
          <w:i/>
        </w:rPr>
        <w:t>U</w:t>
      </w:r>
      <w:r>
        <w:rPr>
          <w:rFonts w:hint="default" w:ascii="Times New Roman" w:hAnsi="Times New Roman" w:eastAsia="方正书宋_GBK" w:cs="Times New Roman"/>
        </w:rPr>
        <w:t>表示压缩过程中管状结构从开始受压到压缩位移达到某一点时所吸收的能量</w:t>
      </w:r>
      <w:r>
        <w:rPr>
          <w:rFonts w:hint="default" w:ascii="Times New Roman" w:hAnsi="Times New Roman" w:eastAsia="NEU-B6-S92" w:cs="Times New Roman"/>
        </w:rPr>
        <w:t>，</w:t>
      </w:r>
      <w:r>
        <w:rPr>
          <w:rFonts w:hint="default" w:ascii="Times New Roman" w:hAnsi="Times New Roman" w:eastAsia="方正书宋_GBK" w:cs="Times New Roman"/>
        </w:rPr>
        <w:t>计算公式为</w:t>
      </w:r>
    </w:p>
    <w:p w14:paraId="5A104D1D">
      <w:pPr>
        <w:pStyle w:val="43"/>
        <w:ind w:firstLine="0" w:firstLineChars="0"/>
        <w:jc w:val="center"/>
        <w:rPr>
          <w:rFonts w:hint="default" w:ascii="Times New Roman" w:hAnsi="Times New Roman" w:eastAsia="方正书宋_GBK" w:cs="Times New Roman"/>
          <w:w w:val="100"/>
          <w:sz w:val="18"/>
          <w:szCs w:val="18"/>
        </w:rPr>
      </w:pPr>
      <w:r>
        <w:rPr>
          <w:rFonts w:hint="eastAsia" w:ascii="Times New Roman" w:hAnsi="Times New Roman" w:cs="Times New Roman"/>
          <w:lang w:val="en-US" w:eastAsia="zh-CN"/>
        </w:rPr>
        <w:t xml:space="preserve">                                           </w:t>
      </w:r>
      <w:sdt>
        <w:sdtPr>
          <w:rPr>
            <w:rFonts w:hint="default" w:ascii="Times New Roman" w:hAnsi="Times New Roman" w:cs="Times New Roman"/>
          </w:rPr>
          <w:tag w:val="FX_MAT_ID80004420"/>
          <w:id w:val="147453317"/>
        </w:sdtPr>
        <w:sdtEndPr>
          <w:rPr>
            <w:rFonts w:hint="default" w:ascii="Times New Roman" w:hAnsi="Times New Roman" w:cs="Times New Roman"/>
          </w:rPr>
        </w:sdtEndPr>
        <w:sdtContent>
          <m:oMath>
            <m:r>
              <m:rPr>
                <m:nor/>
              </m:rPr>
              <w:rPr>
                <w:rFonts w:hint="default" w:ascii="Times New Roman" w:hAnsi="Times New Roman" w:cs="Times New Roman"/>
                <w:i/>
              </w:rPr>
              <m:t>U</m:t>
            </m:r>
            <m:r>
              <m:rPr>
                <m:nor/>
                <m:sty m:val="p"/>
              </m:rPr>
              <w:rPr>
                <w:rFonts w:hint="default" w:ascii="Times New Roman" w:hAnsi="Times New Roman" w:cs="Times New Roman"/>
                <w:b w:val="0"/>
                <w:i w:val="0"/>
              </w:rPr>
              <m:t>=</m:t>
            </m:r>
            <m:nary>
              <m:naryPr>
                <m:limLoc m:val="subSup"/>
                <m:ctrlPr>
                  <w:rPr>
                    <w:rFonts w:hint="default" w:ascii="Cambria Math" w:hAnsi="Cambria Math" w:cs="Times New Roman"/>
                  </w:rPr>
                </m:ctrlPr>
              </m:naryPr>
              <m:sub>
                <m:r>
                  <m:rPr>
                    <m:nor/>
                    <m:sty m:val="p"/>
                  </m:rPr>
                  <w:rPr>
                    <w:rFonts w:hint="default" w:ascii="Times New Roman" w:hAnsi="Times New Roman" w:cs="Times New Roman"/>
                    <w:b w:val="0"/>
                    <w:i w:val="0"/>
                  </w:rPr>
                  <m:t>0</m:t>
                </m:r>
                <m:ctrlPr>
                  <w:rPr>
                    <w:rFonts w:hint="default" w:ascii="Cambria Math" w:hAnsi="Cambria Math" w:cs="Times New Roman"/>
                  </w:rPr>
                </m:ctrlPr>
              </m:sub>
              <m:sup>
                <m:r>
                  <m:rPr>
                    <m:nor/>
                  </m:rPr>
                  <w:rPr>
                    <w:rFonts w:hint="default" w:ascii="Times New Roman" w:hAnsi="Times New Roman" w:cs="Times New Roman"/>
                    <w:i/>
                  </w:rPr>
                  <m:t>δ</m:t>
                </m:r>
                <m:ctrlPr>
                  <w:rPr>
                    <w:rFonts w:hint="default" w:ascii="Cambria Math" w:hAnsi="Cambria Math" w:cs="Times New Roman"/>
                  </w:rPr>
                </m:ctrlPr>
              </m:sup>
              <m:e>
                <m:r>
                  <m:rPr>
                    <m:nor/>
                  </m:rPr>
                  <w:rPr>
                    <w:rFonts w:hint="default" w:ascii="Times New Roman" w:hAnsi="Times New Roman" w:cs="Times New Roman"/>
                    <w:i/>
                  </w:rPr>
                  <m:t>F</m:t>
                </m:r>
                <m:r>
                  <m:rPr>
                    <m:nor/>
                    <m:sty m:val="p"/>
                  </m:rPr>
                  <w:rPr>
                    <w:rFonts w:hint="default" w:ascii="Times New Roman" w:hAnsi="Times New Roman" w:cs="Times New Roman"/>
                    <w:b w:val="0"/>
                    <w:i w:val="0"/>
                  </w:rPr>
                  <m:t>d</m:t>
                </m:r>
                <m:r>
                  <m:rPr>
                    <m:nor/>
                  </m:rPr>
                  <w:rPr>
                    <w:rFonts w:hint="default" w:ascii="Times New Roman" w:hAnsi="Times New Roman" w:cs="Times New Roman"/>
                    <w:i/>
                  </w:rPr>
                  <m:t>δ</m:t>
                </m:r>
                <m:ctrlPr>
                  <w:rPr>
                    <w:rFonts w:hint="default" w:ascii="Cambria Math" w:hAnsi="Cambria Math" w:cs="Times New Roman"/>
                  </w:rPr>
                </m:ctrlPr>
              </m:e>
            </m:nary>
          </m:oMath>
        </w:sdtContent>
      </w:sdt>
      <w:r>
        <w:rPr>
          <w:rFonts w:hint="default" w:ascii="Times New Roman" w:hAnsi="Times New Roman" w:eastAsia="方正书宋_GBK" w:cs="Times New Roman"/>
          <w:w w:val="100"/>
          <w:sz w:val="18"/>
          <w:szCs w:val="18"/>
        </w:rPr>
        <w:ptab w:relativeTo="margin" w:alignment="right" w:leader="none"/>
      </w:r>
      <w:r>
        <w:rPr>
          <w:rFonts w:hint="default" w:ascii="Times New Roman" w:hAnsi="Times New Roman" w:eastAsia="方正书宋_GBK" w:cs="Times New Roman"/>
          <w:w w:val="100"/>
          <w:sz w:val="18"/>
          <w:szCs w:val="18"/>
        </w:rPr>
        <w:t>（1）</w:t>
      </w:r>
    </w:p>
    <w:p w14:paraId="6CCA2404">
      <w:pPr>
        <w:pStyle w:val="44"/>
        <w:ind w:firstLine="0" w:firstLineChars="0"/>
        <w:rPr>
          <w:rFonts w:hint="default" w:ascii="Times New Roman" w:hAnsi="Times New Roman" w:eastAsia="方正书宋_GBK" w:cs="Times New Roman"/>
          <w:w w:val="100"/>
          <w:sz w:val="18"/>
          <w:szCs w:val="18"/>
        </w:rPr>
      </w:pPr>
      <w:r>
        <w:rPr>
          <w:rFonts w:hint="default" w:ascii="Times New Roman" w:hAnsi="Times New Roman" w:eastAsia="方正书宋_GBK" w:cs="Times New Roman"/>
          <w:w w:val="100"/>
          <w:sz w:val="18"/>
          <w:szCs w:val="18"/>
        </w:rPr>
        <w:t>式中</w:t>
      </w:r>
      <w:r>
        <w:rPr>
          <w:rFonts w:hint="default" w:ascii="Times New Roman" w:hAnsi="Times New Roman" w:eastAsia="NEU-B6-S92" w:cs="Times New Roman"/>
          <w:w w:val="100"/>
          <w:sz w:val="18"/>
          <w:szCs w:val="18"/>
        </w:rPr>
        <w:t>：</w:t>
      </w:r>
      <w:r>
        <w:rPr>
          <w:rFonts w:hint="default" w:ascii="Times New Roman" w:hAnsi="Times New Roman" w:eastAsia="方正书宋_GBK" w:cs="Times New Roman"/>
          <w:i/>
          <w:w w:val="100"/>
          <w:sz w:val="18"/>
          <w:szCs w:val="18"/>
        </w:rPr>
        <w:t>F</w:t>
      </w:r>
      <w:r>
        <w:rPr>
          <w:rFonts w:hint="default" w:ascii="Times New Roman" w:hAnsi="Times New Roman" w:eastAsia="方正书宋_GBK" w:cs="Times New Roman"/>
          <w:w w:val="100"/>
          <w:sz w:val="18"/>
          <w:szCs w:val="18"/>
        </w:rPr>
        <w:t>为瞬时压缩力</w:t>
      </w:r>
      <w:r>
        <w:rPr>
          <w:rFonts w:hint="default" w:ascii="Times New Roman" w:hAnsi="Times New Roman" w:eastAsia="NEU-B6-S92" w:cs="Times New Roman"/>
          <w:w w:val="100"/>
          <w:sz w:val="18"/>
          <w:szCs w:val="18"/>
        </w:rPr>
        <w:t>；</w:t>
      </w:r>
      <w:sdt>
        <w:sdtPr>
          <w:rPr>
            <w:rFonts w:hint="default" w:ascii="Times New Roman" w:hAnsi="Times New Roman" w:cs="Times New Roman"/>
          </w:rPr>
          <w:tag w:val="FX_MAT_ID8000448D"/>
          <w:id w:val="147482337"/>
        </w:sdtPr>
        <w:sdtEndPr>
          <w:rPr>
            <w:rFonts w:hint="default" w:ascii="Times New Roman" w:hAnsi="Times New Roman" w:cs="Times New Roman"/>
          </w:rPr>
        </w:sdtEndPr>
        <w:sdtContent>
          <m:oMath>
            <m:r>
              <m:rPr>
                <m:nor/>
              </m:rPr>
              <w:rPr>
                <w:rFonts w:hint="default" w:ascii="Times New Roman" w:hAnsi="Times New Roman" w:cs="Times New Roman"/>
                <w:i/>
              </w:rPr>
              <m:t>δ</m:t>
            </m:r>
          </m:oMath>
        </w:sdtContent>
      </w:sdt>
      <w:r>
        <w:rPr>
          <w:rFonts w:hint="default" w:ascii="Times New Roman" w:hAnsi="Times New Roman" w:eastAsia="方正书宋_GBK" w:cs="Times New Roman"/>
          <w:w w:val="100"/>
          <w:sz w:val="18"/>
          <w:szCs w:val="18"/>
        </w:rPr>
        <w:t>为瞬时压缩位移</w:t>
      </w:r>
      <w:r>
        <w:rPr>
          <w:rFonts w:hint="default" w:ascii="Times New Roman" w:hAnsi="Times New Roman" w:eastAsia="NEU-B6-S92" w:cs="Times New Roman"/>
          <w:w w:val="100"/>
          <w:sz w:val="18"/>
          <w:szCs w:val="18"/>
        </w:rPr>
        <w:t>。</w:t>
      </w:r>
      <w:commentRangeEnd w:id="13"/>
      <w:r>
        <w:commentReference w:id="13"/>
      </w:r>
    </w:p>
    <w:p w14:paraId="1933FC23">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3）平均压缩力</w:t>
      </w:r>
      <w:r>
        <w:rPr>
          <w:rFonts w:hint="default" w:ascii="Times New Roman" w:hAnsi="Times New Roman" w:eastAsia="方正书宋_GBK" w:cs="Times New Roman"/>
          <w:i/>
        </w:rPr>
        <w:t>F</w:t>
      </w:r>
      <w:r>
        <w:rPr>
          <w:rFonts w:hint="default" w:ascii="Times New Roman" w:hAnsi="Times New Roman" w:eastAsia="方正书宋_GBK" w:cs="Times New Roman"/>
          <w:vertAlign w:val="subscript"/>
        </w:rPr>
        <w:t>a</w:t>
      </w:r>
      <w:r>
        <w:rPr>
          <w:rFonts w:hint="default" w:ascii="Times New Roman" w:hAnsi="Times New Roman" w:eastAsia="方正书宋_GBK" w:cs="Times New Roman"/>
        </w:rPr>
        <w:t>表示压缩过程中的压缩力平均值</w:t>
      </w:r>
      <w:r>
        <w:rPr>
          <w:rFonts w:hint="eastAsia" w:ascii="Times New Roman" w:hAnsi="Times New Roman" w:eastAsia="NEU-B6-S92" w:cs="Times New Roman"/>
          <w:vertAlign w:val="superscript"/>
          <w:lang w:val="en-US" w:eastAsia="zh-CN"/>
        </w:rPr>
        <w:t>[</w:t>
      </w:r>
      <w:r>
        <w:rPr>
          <w:rFonts w:hint="default" w:ascii="Times New Roman" w:hAnsi="Times New Roman" w:eastAsia="方正书宋_GBK" w:cs="Times New Roman"/>
          <w:vertAlign w:val="superscript"/>
        </w:rPr>
        <w:t>14</w:t>
      </w:r>
      <w:r>
        <w:rPr>
          <w:rFonts w:hint="eastAsia" w:ascii="Times New Roman" w:hAnsi="Times New Roman" w:cs="Times New Roman"/>
          <w:vertAlign w:val="superscript"/>
          <w:lang w:val="en-US" w:eastAsia="zh-CN"/>
        </w:rPr>
        <w:t>]</w:t>
      </w:r>
      <w:r>
        <w:rPr>
          <w:rFonts w:hint="default" w:ascii="Times New Roman" w:hAnsi="Times New Roman" w:eastAsia="NEU-B6-S92" w:cs="Times New Roman"/>
        </w:rPr>
        <w:t>，</w:t>
      </w:r>
      <w:r>
        <w:rPr>
          <w:rFonts w:hint="default" w:ascii="Times New Roman" w:hAnsi="Times New Roman" w:eastAsia="方正书宋_GBK" w:cs="Times New Roman"/>
        </w:rPr>
        <w:t>平均压缩力高表示结构能更好地承受持续负载</w:t>
      </w:r>
      <w:r>
        <w:rPr>
          <w:rFonts w:hint="default" w:ascii="Times New Roman" w:hAnsi="Times New Roman" w:eastAsia="NEU-B6-S92" w:cs="Times New Roman"/>
        </w:rPr>
        <w:t>，</w:t>
      </w:r>
      <w:r>
        <w:rPr>
          <w:rFonts w:hint="default" w:ascii="Times New Roman" w:hAnsi="Times New Roman" w:eastAsia="方正书宋_GBK" w:cs="Times New Roman"/>
        </w:rPr>
        <w:t>计算公式为</w:t>
      </w:r>
    </w:p>
    <w:p w14:paraId="35C42227">
      <w:pPr>
        <w:pStyle w:val="43"/>
        <w:ind w:firstLine="0" w:firstLineChars="0"/>
        <w:jc w:val="center"/>
        <w:rPr>
          <w:rFonts w:hint="default" w:ascii="Times New Roman" w:hAnsi="Times New Roman" w:eastAsia="方正书宋_GBK" w:cs="Times New Roman"/>
          <w:w w:val="100"/>
          <w:sz w:val="18"/>
          <w:szCs w:val="18"/>
        </w:rPr>
      </w:pPr>
      <w:r>
        <w:rPr>
          <w:rFonts w:hint="eastAsia" w:ascii="Times New Roman" w:hAnsi="Times New Roman" w:cs="Times New Roman"/>
          <w:lang w:val="en-US" w:eastAsia="zh-CN"/>
        </w:rPr>
        <w:t xml:space="preserve">                                                  </w:t>
      </w:r>
      <w:sdt>
        <w:sdtPr>
          <w:rPr>
            <w:rFonts w:hint="default" w:ascii="Times New Roman" w:hAnsi="Times New Roman" w:cs="Times New Roman"/>
          </w:rPr>
          <w:tag w:val="FX_MAT_ID800044E9"/>
          <w:id w:val="147479415"/>
        </w:sdtPr>
        <w:sdtEndPr>
          <w:rPr>
            <w:rFonts w:hint="default" w:ascii="Times New Roman" w:hAnsi="Times New Roman" w:cs="Times New Roman"/>
          </w:rPr>
        </w:sdtEndPr>
        <w:sdtContent>
          <m:oMath>
            <m:sSub>
              <m:sSubPr>
                <m:ctrlPr>
                  <w:rPr>
                    <w:rFonts w:hint="default" w:ascii="Cambria Math" w:hAnsi="Cambria Math" w:cs="Times New Roman"/>
                  </w:rPr>
                </m:ctrlPr>
              </m:sSubPr>
              <m:e>
                <m:r>
                  <m:rPr>
                    <m:nor/>
                  </m:rPr>
                  <w:rPr>
                    <w:rFonts w:hint="default" w:ascii="Times New Roman" w:hAnsi="Times New Roman" w:cs="Times New Roman"/>
                    <w:i/>
                  </w:rPr>
                  <m:t>F</m:t>
                </m:r>
                <m:ctrlPr>
                  <w:rPr>
                    <w:rFonts w:hint="default" w:ascii="Cambria Math" w:hAnsi="Cambria Math" w:cs="Times New Roman"/>
                  </w:rPr>
                </m:ctrlPr>
              </m:e>
              <m:sub>
                <m:r>
                  <m:rPr>
                    <m:nor/>
                    <m:sty m:val="p"/>
                  </m:rPr>
                  <w:rPr>
                    <w:rFonts w:hint="default" w:ascii="Times New Roman" w:hAnsi="Times New Roman" w:cs="Times New Roman"/>
                    <w:b w:val="0"/>
                    <w:i w:val="0"/>
                  </w:rPr>
                  <m:t>a</m:t>
                </m:r>
                <m:ctrlPr>
                  <w:rPr>
                    <w:rFonts w:hint="default" w:ascii="Cambria Math" w:hAnsi="Cambria Math" w:cs="Times New Roman"/>
                  </w:rPr>
                </m:ctrlPr>
              </m:sub>
            </m:sSub>
            <m:r>
              <m:rPr>
                <m:nor/>
                <m:sty m:val="p"/>
              </m:rPr>
              <w:rPr>
                <w:rFonts w:hint="default" w:ascii="Times New Roman" w:hAnsi="Times New Roman" w:cs="Times New Roman"/>
                <w:b w:val="0"/>
                <w:i w:val="0"/>
              </w:rPr>
              <m:t>=</m:t>
            </m:r>
            <m:f>
              <m:fPr>
                <m:ctrlPr>
                  <w:rPr>
                    <w:rFonts w:hint="default" w:ascii="Cambria Math" w:hAnsi="Cambria Math" w:cs="Times New Roman"/>
                  </w:rPr>
                </m:ctrlPr>
              </m:fPr>
              <m:num>
                <m:r>
                  <m:rPr>
                    <m:nor/>
                  </m:rPr>
                  <w:rPr>
                    <w:rFonts w:hint="default" w:ascii="Times New Roman" w:hAnsi="Times New Roman" w:cs="Times New Roman"/>
                    <w:i/>
                  </w:rPr>
                  <m:t>U</m:t>
                </m:r>
                <m:ctrlPr>
                  <w:rPr>
                    <w:rFonts w:hint="default" w:ascii="Cambria Math" w:hAnsi="Cambria Math" w:cs="Times New Roman"/>
                  </w:rPr>
                </m:ctrlPr>
              </m:num>
              <m:den>
                <m:r>
                  <m:rPr>
                    <m:nor/>
                  </m:rPr>
                  <w:rPr>
                    <w:rFonts w:hint="default" w:ascii="Times New Roman" w:hAnsi="Times New Roman" w:cs="Times New Roman"/>
                    <w:i/>
                  </w:rPr>
                  <m:t>δ</m:t>
                </m:r>
                <m:ctrlPr>
                  <w:rPr>
                    <w:rFonts w:hint="default" w:ascii="Cambria Math" w:hAnsi="Cambria Math" w:cs="Times New Roman"/>
                  </w:rPr>
                </m:ctrlPr>
              </m:den>
            </m:f>
          </m:oMath>
        </w:sdtContent>
      </w:sdt>
      <w:r>
        <w:rPr>
          <w:rFonts w:hint="default" w:ascii="Times New Roman" w:hAnsi="Times New Roman" w:eastAsia="方正书宋_GBK" w:cs="Times New Roman"/>
          <w:w w:val="100"/>
          <w:sz w:val="18"/>
          <w:szCs w:val="18"/>
        </w:rPr>
        <w:ptab w:relativeTo="margin" w:alignment="right" w:leader="none"/>
      </w:r>
      <w:r>
        <w:rPr>
          <w:rFonts w:hint="default" w:ascii="Times New Roman" w:hAnsi="Times New Roman" w:eastAsia="方正书宋_GBK" w:cs="Times New Roman"/>
          <w:w w:val="100"/>
          <w:sz w:val="18"/>
          <w:szCs w:val="18"/>
        </w:rPr>
        <w:t>（2）</w:t>
      </w:r>
    </w:p>
    <w:p w14:paraId="20C2080E">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4）压缩力效率</w:t>
      </w:r>
      <w:sdt>
        <w:sdtPr>
          <w:rPr>
            <w:rFonts w:hint="default" w:ascii="Times New Roman" w:hAnsi="Times New Roman" w:cs="Times New Roman"/>
          </w:rPr>
          <w:tag w:val="FX_MAT_ID8000454D"/>
          <w:id w:val="147457204"/>
        </w:sdtPr>
        <w:sdtEndPr>
          <w:rPr>
            <w:rFonts w:hint="default" w:ascii="Times New Roman" w:hAnsi="Times New Roman" w:cs="Times New Roman"/>
          </w:rPr>
        </w:sdtEndPr>
        <w:sdtContent>
          <m:oMath>
            <m:r>
              <m:rPr>
                <m:nor/>
              </m:rPr>
              <w:rPr>
                <w:rFonts w:hint="default" w:ascii="Times New Roman" w:hAnsi="Times New Roman" w:cs="Times New Roman"/>
                <w:i/>
              </w:rPr>
              <m:t>λ</m:t>
            </m:r>
          </m:oMath>
        </w:sdtContent>
      </w:sdt>
      <w:r>
        <w:rPr>
          <w:rFonts w:hint="default" w:ascii="Times New Roman" w:hAnsi="Times New Roman" w:eastAsia="方正书宋_GBK" w:cs="Times New Roman"/>
        </w:rPr>
        <w:t>反映能量转换的效率</w:t>
      </w:r>
      <w:r>
        <w:rPr>
          <w:rFonts w:hint="default" w:ascii="Times New Roman" w:hAnsi="Times New Roman" w:eastAsia="NEU-B6-S92" w:cs="Times New Roman"/>
        </w:rPr>
        <w:t>，</w:t>
      </w:r>
      <w:r>
        <w:rPr>
          <w:rFonts w:hint="default" w:ascii="Times New Roman" w:hAnsi="Times New Roman" w:eastAsia="方正书宋_GBK" w:cs="Times New Roman"/>
        </w:rPr>
        <w:t>效率高说明结构在承受载荷时能更有效地分散载荷</w:t>
      </w:r>
      <w:r>
        <w:rPr>
          <w:rFonts w:hint="default" w:ascii="Times New Roman" w:hAnsi="Times New Roman" w:eastAsia="NEU-B6-S92" w:cs="Times New Roman"/>
        </w:rPr>
        <w:t>，</w:t>
      </w:r>
      <w:r>
        <w:rPr>
          <w:rFonts w:hint="default" w:ascii="Times New Roman" w:hAnsi="Times New Roman" w:eastAsia="方正书宋_GBK" w:cs="Times New Roman"/>
        </w:rPr>
        <w:t>减少能量损耗</w:t>
      </w:r>
      <w:r>
        <w:rPr>
          <w:rFonts w:hint="default" w:ascii="Times New Roman" w:hAnsi="Times New Roman" w:eastAsia="NEU-B6-S92" w:cs="Times New Roman"/>
        </w:rPr>
        <w:t>，</w:t>
      </w:r>
      <w:r>
        <w:rPr>
          <w:rFonts w:hint="default" w:ascii="Times New Roman" w:hAnsi="Times New Roman" w:eastAsia="方正书宋_GBK" w:cs="Times New Roman"/>
        </w:rPr>
        <w:t>结构更稳定</w:t>
      </w:r>
      <w:r>
        <w:rPr>
          <w:rFonts w:hint="default" w:ascii="Times New Roman" w:hAnsi="Times New Roman" w:eastAsia="NEU-B6-S92" w:cs="Times New Roman"/>
        </w:rPr>
        <w:t>，</w:t>
      </w:r>
      <w:r>
        <w:rPr>
          <w:rFonts w:hint="default" w:ascii="Times New Roman" w:hAnsi="Times New Roman" w:eastAsia="方正书宋_GBK" w:cs="Times New Roman"/>
        </w:rPr>
        <w:t>用以评价结构的受载均匀性</w:t>
      </w:r>
      <w:r>
        <w:rPr>
          <w:rFonts w:hint="default" w:ascii="Times New Roman" w:hAnsi="Times New Roman" w:eastAsia="NEU-B6-S92" w:cs="Times New Roman"/>
        </w:rPr>
        <w:t>，</w:t>
      </w:r>
      <w:r>
        <w:rPr>
          <w:rFonts w:hint="default" w:ascii="Times New Roman" w:hAnsi="Times New Roman" w:eastAsia="方正书宋_GBK" w:cs="Times New Roman"/>
        </w:rPr>
        <w:t>公式为</w:t>
      </w:r>
    </w:p>
    <w:p w14:paraId="3922A72E">
      <w:pPr>
        <w:pStyle w:val="43"/>
        <w:ind w:firstLine="0" w:firstLineChars="0"/>
        <w:jc w:val="center"/>
        <w:rPr>
          <w:rFonts w:hint="default" w:ascii="Times New Roman" w:hAnsi="Times New Roman" w:eastAsia="方正书宋_GBK" w:cs="Times New Roman"/>
          <w:w w:val="100"/>
          <w:sz w:val="18"/>
          <w:szCs w:val="18"/>
        </w:rPr>
      </w:pPr>
      <w:r>
        <w:rPr>
          <w:rFonts w:hint="eastAsia" w:ascii="Times New Roman" w:hAnsi="Times New Roman" w:cs="Times New Roman"/>
          <w:lang w:val="en-US" w:eastAsia="zh-CN"/>
        </w:rPr>
        <w:t xml:space="preserve">                                                 </w:t>
      </w:r>
      <w:sdt>
        <w:sdtPr>
          <w:rPr>
            <w:rFonts w:hint="default" w:ascii="Times New Roman" w:hAnsi="Times New Roman" w:cs="Times New Roman"/>
          </w:rPr>
          <w:tag w:val="FX_MAT_ID800045AB"/>
          <w:id w:val="147457152"/>
        </w:sdtPr>
        <w:sdtEndPr>
          <w:rPr>
            <w:rFonts w:hint="default" w:ascii="Times New Roman" w:hAnsi="Times New Roman" w:cs="Times New Roman"/>
          </w:rPr>
        </w:sdtEndPr>
        <w:sdtContent>
          <m:oMath>
            <m:r>
              <m:rPr>
                <m:nor/>
              </m:rPr>
              <w:rPr>
                <w:rFonts w:hint="default" w:ascii="Times New Roman" w:hAnsi="Times New Roman" w:cs="Times New Roman"/>
                <w:i/>
              </w:rPr>
              <m:t>λ</m:t>
            </m:r>
            <m:r>
              <m:rPr>
                <m:nor/>
                <m:sty m:val="p"/>
              </m:rPr>
              <w:rPr>
                <w:rFonts w:hint="default" w:ascii="Times New Roman" w:hAnsi="Times New Roman" w:cs="Times New Roman"/>
                <w:b w:val="0"/>
                <w:i w:val="0"/>
              </w:rPr>
              <m:t>=</m:t>
            </m:r>
            <m:f>
              <m:fPr>
                <m:ctrlPr>
                  <w:rPr>
                    <w:rFonts w:hint="default" w:ascii="Cambria Math" w:hAnsi="Cambria Math" w:cs="Times New Roman"/>
                  </w:rPr>
                </m:ctrlPr>
              </m:fPr>
              <m:num>
                <m:sSub>
                  <m:sSubPr>
                    <m:ctrlPr>
                      <w:rPr>
                        <w:rFonts w:hint="default" w:ascii="Cambria Math" w:hAnsi="Cambria Math" w:cs="Times New Roman"/>
                      </w:rPr>
                    </m:ctrlPr>
                  </m:sSubPr>
                  <m:e>
                    <m:r>
                      <m:rPr>
                        <m:nor/>
                      </m:rPr>
                      <w:rPr>
                        <w:rFonts w:hint="default" w:ascii="Times New Roman" w:hAnsi="Times New Roman" w:cs="Times New Roman"/>
                        <w:i/>
                      </w:rPr>
                      <m:t>F</m:t>
                    </m:r>
                    <m:ctrlPr>
                      <w:rPr>
                        <w:rFonts w:hint="default" w:ascii="Cambria Math" w:hAnsi="Cambria Math" w:cs="Times New Roman"/>
                      </w:rPr>
                    </m:ctrlPr>
                  </m:e>
                  <m:sub>
                    <m:r>
                      <m:rPr>
                        <m:nor/>
                        <m:sty m:val="p"/>
                      </m:rPr>
                      <w:rPr>
                        <w:rFonts w:hint="default" w:ascii="Times New Roman" w:hAnsi="Times New Roman" w:cs="Times New Roman"/>
                        <w:b w:val="0"/>
                        <w:i w:val="0"/>
                      </w:rPr>
                      <m:t>a</m:t>
                    </m:r>
                    <m:ctrlPr>
                      <w:rPr>
                        <w:rFonts w:hint="default" w:ascii="Cambria Math" w:hAnsi="Cambria Math" w:cs="Times New Roman"/>
                      </w:rPr>
                    </m:ctrlPr>
                  </m:sub>
                </m:sSub>
                <m:ctrlPr>
                  <w:rPr>
                    <w:rFonts w:hint="default" w:ascii="Cambria Math" w:hAnsi="Cambria Math" w:cs="Times New Roman"/>
                  </w:rPr>
                </m:ctrlPr>
              </m:num>
              <m:den>
                <m:sSub>
                  <m:sSubPr>
                    <m:ctrlPr>
                      <w:rPr>
                        <w:rFonts w:hint="default" w:ascii="Cambria Math" w:hAnsi="Cambria Math" w:cs="Times New Roman"/>
                      </w:rPr>
                    </m:ctrlPr>
                  </m:sSubPr>
                  <m:e>
                    <m:r>
                      <m:rPr>
                        <m:nor/>
                      </m:rPr>
                      <w:rPr>
                        <w:rFonts w:hint="default" w:ascii="Times New Roman" w:hAnsi="Times New Roman" w:cs="Times New Roman"/>
                        <w:i/>
                      </w:rPr>
                      <m:t>F</m:t>
                    </m:r>
                    <m:ctrlPr>
                      <w:rPr>
                        <w:rFonts w:hint="default" w:ascii="Cambria Math" w:hAnsi="Cambria Math" w:cs="Times New Roman"/>
                      </w:rPr>
                    </m:ctrlPr>
                  </m:e>
                  <m:sub>
                    <m:r>
                      <m:rPr>
                        <m:nor/>
                        <m:sty m:val="p"/>
                      </m:rPr>
                      <w:rPr>
                        <w:rFonts w:hint="default" w:ascii="Times New Roman" w:hAnsi="Times New Roman" w:cs="Times New Roman"/>
                        <w:b w:val="0"/>
                        <w:i w:val="0"/>
                      </w:rPr>
                      <m:t>max</m:t>
                    </m:r>
                    <m:ctrlPr>
                      <w:rPr>
                        <w:rFonts w:hint="default" w:ascii="Cambria Math" w:hAnsi="Cambria Math" w:cs="Times New Roman"/>
                      </w:rPr>
                    </m:ctrlPr>
                  </m:sub>
                </m:sSub>
                <m:ctrlPr>
                  <w:rPr>
                    <w:rFonts w:hint="default" w:ascii="Cambria Math" w:hAnsi="Cambria Math" w:cs="Times New Roman"/>
                  </w:rPr>
                </m:ctrlPr>
              </m:den>
            </m:f>
          </m:oMath>
        </w:sdtContent>
      </w:sdt>
      <w:r>
        <w:rPr>
          <w:rFonts w:hint="default" w:ascii="Times New Roman" w:hAnsi="Times New Roman" w:eastAsia="方正书宋_GBK" w:cs="Times New Roman"/>
          <w:w w:val="100"/>
          <w:sz w:val="18"/>
          <w:szCs w:val="18"/>
        </w:rPr>
        <w:ptab w:relativeTo="margin" w:alignment="right" w:leader="none"/>
      </w:r>
      <w:r>
        <w:rPr>
          <w:rFonts w:hint="default" w:ascii="Times New Roman" w:hAnsi="Times New Roman" w:eastAsia="方正书宋_GBK" w:cs="Times New Roman"/>
          <w:w w:val="100"/>
          <w:sz w:val="18"/>
          <w:szCs w:val="18"/>
        </w:rPr>
        <w:t>（3）</w:t>
      </w:r>
    </w:p>
    <w:p w14:paraId="685F1011">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5）压缩刚度</w:t>
      </w:r>
      <w:r>
        <w:rPr>
          <w:rFonts w:hint="default" w:ascii="Times New Roman" w:hAnsi="Times New Roman" w:eastAsia="方正书宋_GBK" w:cs="Times New Roman"/>
          <w:i/>
        </w:rPr>
        <w:t>K</w:t>
      </w:r>
      <w:r>
        <w:rPr>
          <w:rFonts w:hint="default" w:ascii="Times New Roman" w:hAnsi="Times New Roman" w:eastAsia="方正书宋_GBK" w:cs="Times New Roman"/>
        </w:rPr>
        <w:t>指管状支架发生弹性变形时单位变形所需的载荷</w:t>
      </w:r>
      <w:r>
        <w:rPr>
          <w:rFonts w:hint="default" w:ascii="Times New Roman" w:hAnsi="Times New Roman" w:eastAsia="NEU-B6-S92" w:cs="Times New Roman"/>
        </w:rPr>
        <w:t>，</w:t>
      </w:r>
      <w:r>
        <w:rPr>
          <w:rFonts w:hint="default" w:ascii="Times New Roman" w:hAnsi="Times New Roman" w:eastAsia="方正书宋_GBK" w:cs="Times New Roman"/>
        </w:rPr>
        <w:t>反映其抵抗压缩变形的能力</w:t>
      </w:r>
      <w:r>
        <w:rPr>
          <w:rFonts w:hint="default" w:ascii="Times New Roman" w:hAnsi="Times New Roman" w:eastAsia="NEU-B6-S92" w:cs="Times New Roman"/>
        </w:rPr>
        <w:t>，</w:t>
      </w:r>
      <w:r>
        <w:rPr>
          <w:rFonts w:hint="default" w:ascii="Times New Roman" w:hAnsi="Times New Roman" w:eastAsia="方正书宋_GBK" w:cs="Times New Roman"/>
        </w:rPr>
        <w:t>表达式为</w:t>
      </w:r>
    </w:p>
    <w:p w14:paraId="43AF41E2">
      <w:pPr>
        <w:pStyle w:val="43"/>
        <w:ind w:firstLine="0" w:firstLineChars="0"/>
        <w:jc w:val="center"/>
        <w:rPr>
          <w:rFonts w:hint="default" w:ascii="Times New Roman" w:hAnsi="Times New Roman" w:eastAsia="方正书宋_GBK" w:cs="Times New Roman"/>
          <w:w w:val="100"/>
          <w:sz w:val="18"/>
          <w:szCs w:val="18"/>
        </w:rPr>
      </w:pPr>
      <w:r>
        <w:rPr>
          <w:rFonts w:hint="eastAsia" w:ascii="Times New Roman" w:hAnsi="Times New Roman" w:cs="Times New Roman"/>
          <w:lang w:val="en-US" w:eastAsia="zh-CN"/>
        </w:rPr>
        <w:t xml:space="preserve">                                                  </w:t>
      </w:r>
      <w:sdt>
        <w:sdtPr>
          <w:rPr>
            <w:rFonts w:hint="default" w:ascii="Times New Roman" w:hAnsi="Times New Roman" w:cs="Times New Roman"/>
          </w:rPr>
          <w:tag w:val="FX_MAT_ID80004660"/>
          <w:id w:val="147475553"/>
        </w:sdtPr>
        <w:sdtEndPr>
          <w:rPr>
            <w:rFonts w:hint="default" w:ascii="Times New Roman" w:hAnsi="Times New Roman" w:cs="Times New Roman"/>
          </w:rPr>
        </w:sdtEndPr>
        <w:sdtContent>
          <m:oMath>
            <m:r>
              <m:rPr>
                <m:nor/>
              </m:rPr>
              <w:rPr>
                <w:rFonts w:hint="default" w:ascii="Times New Roman" w:hAnsi="Times New Roman" w:cs="Times New Roman"/>
                <w:i/>
              </w:rPr>
              <m:t>K</m:t>
            </m:r>
            <m:r>
              <m:rPr>
                <m:nor/>
                <m:sty m:val="p"/>
              </m:rPr>
              <w:rPr>
                <w:rFonts w:hint="default" w:ascii="Times New Roman" w:hAnsi="Times New Roman" w:cs="Times New Roman"/>
                <w:b w:val="0"/>
                <w:i w:val="0"/>
              </w:rPr>
              <m:t>=</m:t>
            </m:r>
            <m:f>
              <m:fPr>
                <m:ctrlPr>
                  <w:rPr>
                    <w:rFonts w:hint="default" w:ascii="Cambria Math" w:hAnsi="Cambria Math" w:cs="Times New Roman"/>
                  </w:rPr>
                </m:ctrlPr>
              </m:fPr>
              <m:num>
                <m:r>
                  <m:rPr>
                    <m:nor/>
                  </m:rPr>
                  <w:rPr>
                    <w:rFonts w:hint="default" w:ascii="Times New Roman" w:hAnsi="Times New Roman" w:cs="Times New Roman"/>
                    <w:i/>
                  </w:rPr>
                  <m:t>F</m:t>
                </m:r>
                <m:ctrlPr>
                  <w:rPr>
                    <w:rFonts w:hint="default" w:ascii="Cambria Math" w:hAnsi="Cambria Math" w:cs="Times New Roman"/>
                  </w:rPr>
                </m:ctrlPr>
              </m:num>
              <m:den>
                <m:r>
                  <m:rPr>
                    <m:nor/>
                  </m:rPr>
                  <w:rPr>
                    <w:rFonts w:hint="default" w:ascii="Times New Roman" w:hAnsi="Times New Roman" w:cs="Times New Roman"/>
                    <w:i/>
                  </w:rPr>
                  <m:t>δ</m:t>
                </m:r>
                <m:ctrlPr>
                  <w:rPr>
                    <w:rFonts w:hint="default" w:ascii="Cambria Math" w:hAnsi="Cambria Math" w:cs="Times New Roman"/>
                  </w:rPr>
                </m:ctrlPr>
              </m:den>
            </m:f>
          </m:oMath>
        </w:sdtContent>
      </w:sdt>
      <w:r>
        <w:rPr>
          <w:rFonts w:hint="default" w:ascii="Times New Roman" w:hAnsi="Times New Roman" w:eastAsia="方正书宋_GBK" w:cs="Times New Roman"/>
          <w:w w:val="100"/>
          <w:sz w:val="18"/>
          <w:szCs w:val="18"/>
        </w:rPr>
        <w:ptab w:relativeTo="margin" w:alignment="right" w:leader="none"/>
      </w:r>
      <w:r>
        <w:rPr>
          <w:rFonts w:hint="default" w:ascii="Times New Roman" w:hAnsi="Times New Roman" w:eastAsia="方正书宋_GBK" w:cs="Times New Roman"/>
          <w:w w:val="100"/>
          <w:sz w:val="18"/>
          <w:szCs w:val="18"/>
        </w:rPr>
        <w:t>（4）</w:t>
      </w:r>
    </w:p>
    <w:p w14:paraId="549E7E87">
      <w:pPr>
        <w:pStyle w:val="41"/>
        <w:ind w:firstLine="0" w:firstLineChars="0"/>
        <w:rPr>
          <w:rFonts w:hint="default" w:ascii="Times New Roman" w:hAnsi="Times New Roman" w:eastAsia="方正书宋_GBK" w:cs="Times New Roman"/>
          <w:w w:val="100"/>
          <w:sz w:val="21"/>
          <w:szCs w:val="21"/>
        </w:rPr>
      </w:pPr>
      <w:r>
        <w:rPr>
          <w:rFonts w:hint="default" w:ascii="Times New Roman" w:hAnsi="Times New Roman" w:eastAsia="方正仿宋_GBK" w:cs="Times New Roman"/>
          <w:w w:val="100"/>
          <w:sz w:val="24"/>
          <w:szCs w:val="24"/>
        </w:rPr>
        <w:t>2  负泊松比管状支架结构的抗压性能数值模拟</w:t>
      </w:r>
    </w:p>
    <w:p w14:paraId="12127F25">
      <w:pPr>
        <w:pStyle w:val="42"/>
        <w:ind w:firstLine="0" w:firstLineChars="0"/>
        <w:rPr>
          <w:rFonts w:hint="default" w:ascii="Times New Roman" w:hAnsi="Times New Roman" w:eastAsia="方正黑体_GBK" w:cs="Times New Roman"/>
        </w:rPr>
      </w:pPr>
      <w:r>
        <w:rPr>
          <w:rFonts w:hint="default" w:ascii="Times New Roman" w:hAnsi="Times New Roman" w:eastAsia="方正黑体_GBK" w:cs="Times New Roman"/>
        </w:rPr>
        <w:t>2.1　负泊松比管状支架结构的有限元模型建立</w:t>
      </w:r>
    </w:p>
    <w:p w14:paraId="0746CF4E">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为了研究负泊松比结构管状支架的抗压支撑性能</w:t>
      </w:r>
      <w:r>
        <w:rPr>
          <w:rFonts w:hint="default" w:ascii="Times New Roman" w:hAnsi="Times New Roman" w:eastAsia="NEU-B6-S92" w:cs="Times New Roman"/>
        </w:rPr>
        <w:t>，</w:t>
      </w:r>
      <w:r>
        <w:rPr>
          <w:rFonts w:hint="default" w:ascii="Times New Roman" w:hAnsi="Times New Roman" w:eastAsia="方正书宋_GBK" w:cs="Times New Roman"/>
        </w:rPr>
        <w:t>使用有限元仿真软件Abaqus/Explicit对上述结构进行数值模拟</w:t>
      </w:r>
      <w:r>
        <w:rPr>
          <w:rFonts w:hint="default" w:ascii="Times New Roman" w:hAnsi="Times New Roman" w:eastAsia="NEU-B6-S92" w:cs="Times New Roman"/>
        </w:rPr>
        <w:t>。</w:t>
      </w:r>
      <w:r>
        <w:rPr>
          <w:rFonts w:hint="default" w:ascii="Times New Roman" w:hAnsi="Times New Roman" w:eastAsia="方正书宋_GBK" w:cs="Times New Roman"/>
        </w:rPr>
        <w:t>首先使用三维建模软件建立负泊松比管状结构支架的三维模型</w:t>
      </w:r>
      <w:r>
        <w:rPr>
          <w:rFonts w:hint="default" w:ascii="Times New Roman" w:hAnsi="Times New Roman" w:eastAsia="NEU-B6-S92" w:cs="Times New Roman"/>
        </w:rPr>
        <w:t>，</w:t>
      </w:r>
      <w:r>
        <w:rPr>
          <w:rFonts w:hint="default" w:ascii="Times New Roman" w:hAnsi="Times New Roman" w:eastAsia="方正书宋_GBK" w:cs="Times New Roman"/>
        </w:rPr>
        <w:t>将其导入仿真软件</w:t>
      </w:r>
      <w:r>
        <w:rPr>
          <w:rFonts w:hint="default" w:ascii="Times New Roman" w:hAnsi="Times New Roman" w:eastAsia="NEU-B6-S92" w:cs="Times New Roman"/>
        </w:rPr>
        <w:t>。</w:t>
      </w:r>
      <w:r>
        <w:rPr>
          <w:rFonts w:hint="default" w:ascii="Times New Roman" w:hAnsi="Times New Roman" w:eastAsia="方正书宋_GBK" w:cs="Times New Roman"/>
        </w:rPr>
        <w:t>材料选择为生物基光敏树脂</w:t>
      </w:r>
      <w:r>
        <w:rPr>
          <w:rFonts w:hint="default" w:ascii="Times New Roman" w:hAnsi="Times New Roman" w:eastAsia="NEU-B6-S92" w:cs="Times New Roman"/>
        </w:rPr>
        <w:t>，</w:t>
      </w:r>
      <w:r>
        <w:rPr>
          <w:rFonts w:hint="default" w:ascii="Times New Roman" w:hAnsi="Times New Roman" w:eastAsia="方正书宋_GBK" w:cs="Times New Roman"/>
        </w:rPr>
        <w:t>按照GB/T 1040.2—2022标准</w:t>
      </w:r>
      <w:r>
        <w:rPr>
          <w:rFonts w:hint="default" w:ascii="Times New Roman" w:hAnsi="Times New Roman" w:eastAsia="NEU-B6-S92" w:cs="Times New Roman"/>
        </w:rPr>
        <w:t>，</w:t>
      </w:r>
      <w:r>
        <w:rPr>
          <w:rFonts w:hint="default" w:ascii="Times New Roman" w:hAnsi="Times New Roman" w:eastAsia="方正书宋_GBK" w:cs="Times New Roman"/>
        </w:rPr>
        <w:t>使用3D打印机制备哑铃型试样</w:t>
      </w:r>
      <w:r>
        <w:rPr>
          <w:rFonts w:hint="default" w:ascii="Times New Roman" w:hAnsi="Times New Roman" w:eastAsia="NEU-B6-S92" w:cs="Times New Roman"/>
        </w:rPr>
        <w:t>，</w:t>
      </w:r>
      <w:r>
        <w:rPr>
          <w:rFonts w:hint="default" w:ascii="Times New Roman" w:hAnsi="Times New Roman" w:eastAsia="方正书宋_GBK" w:cs="Times New Roman"/>
        </w:rPr>
        <w:t>对该试样使用万能材料试验机进行拉伸试验</w:t>
      </w:r>
      <w:r>
        <w:rPr>
          <w:rFonts w:hint="default" w:ascii="Times New Roman" w:hAnsi="Times New Roman" w:eastAsia="NEU-B6-S92" w:cs="Times New Roman"/>
        </w:rPr>
        <w:t>，</w:t>
      </w:r>
      <w:r>
        <w:rPr>
          <w:rFonts w:hint="default" w:ascii="Times New Roman" w:hAnsi="Times New Roman" w:eastAsia="方正书宋_GBK" w:cs="Times New Roman"/>
        </w:rPr>
        <w:t>3次试验得到该材料的应力应变图见图5</w:t>
      </w:r>
      <w:r>
        <w:rPr>
          <w:rFonts w:hint="default" w:ascii="Times New Roman" w:hAnsi="Times New Roman" w:eastAsia="NEU-B6-S92" w:cs="Times New Roman"/>
        </w:rPr>
        <w:t>。</w:t>
      </w:r>
      <w:r>
        <w:rPr>
          <w:rFonts w:hint="default" w:ascii="Times New Roman" w:hAnsi="Times New Roman" w:eastAsia="方正书宋_GBK" w:cs="Times New Roman"/>
        </w:rPr>
        <w:t>由此得出</w:t>
      </w:r>
      <w:r>
        <w:rPr>
          <w:rFonts w:hint="default" w:ascii="Times New Roman" w:hAnsi="Times New Roman" w:eastAsia="NEU-B6-S92" w:cs="Times New Roman"/>
        </w:rPr>
        <w:t>，</w:t>
      </w:r>
      <w:r>
        <w:rPr>
          <w:rFonts w:hint="default" w:ascii="Times New Roman" w:hAnsi="Times New Roman" w:eastAsia="方正书宋_GBK" w:cs="Times New Roman"/>
        </w:rPr>
        <w:t>所选材料弹性模量为78 MPa</w:t>
      </w:r>
      <w:r>
        <w:rPr>
          <w:rFonts w:hint="default" w:ascii="Times New Roman" w:hAnsi="Times New Roman" w:eastAsia="NEU-B6-S92" w:cs="Times New Roman"/>
        </w:rPr>
        <w:t>，</w:t>
      </w:r>
      <w:r>
        <w:rPr>
          <w:rFonts w:hint="default" w:ascii="Times New Roman" w:hAnsi="Times New Roman" w:eastAsia="方正书宋_GBK" w:cs="Times New Roman"/>
        </w:rPr>
        <w:t>拉伸强度为55 MPa</w:t>
      </w:r>
      <w:r>
        <w:rPr>
          <w:rFonts w:hint="default" w:ascii="Times New Roman" w:hAnsi="Times New Roman" w:eastAsia="NEU-B6-S92" w:cs="Times New Roman"/>
        </w:rPr>
        <w:t>，</w:t>
      </w:r>
      <w:r>
        <w:rPr>
          <w:rFonts w:hint="default" w:ascii="Times New Roman" w:hAnsi="Times New Roman" w:eastAsia="方正书宋_GBK" w:cs="Times New Roman"/>
        </w:rPr>
        <w:t>断裂伸长率10%</w:t>
      </w:r>
      <w:r>
        <w:rPr>
          <w:rFonts w:hint="default" w:ascii="Times New Roman" w:hAnsi="Times New Roman" w:eastAsia="NEU-B6-S92" w:cs="Times New Roman"/>
        </w:rPr>
        <w:t>，</w:t>
      </w:r>
      <w:r>
        <w:rPr>
          <w:rFonts w:hint="default" w:ascii="Times New Roman" w:hAnsi="Times New Roman" w:eastAsia="方正书宋_GBK" w:cs="Times New Roman"/>
        </w:rPr>
        <w:t>泊松比0.4</w:t>
      </w:r>
      <w:r>
        <w:rPr>
          <w:rFonts w:hint="default" w:ascii="Times New Roman" w:hAnsi="Times New Roman" w:eastAsia="NEU-B6-S92" w:cs="Times New Roman"/>
        </w:rPr>
        <w:t>。</w:t>
      </w:r>
    </w:p>
    <w:p w14:paraId="30FB80CA">
      <w:pPr>
        <w:pStyle w:val="50"/>
        <w:ind w:firstLine="0" w:firstLineChars="0"/>
        <w:jc w:val="center"/>
        <w:rPr>
          <w:rFonts w:hint="default" w:ascii="Times New Roman" w:hAnsi="Times New Roman" w:eastAsia="方正书宋_GBK" w:cs="Times New Roman"/>
        </w:rPr>
      </w:pPr>
      <w:commentRangeStart w:id="14"/>
      <w:r>
        <w:rPr>
          <w:rFonts w:hint="default" w:ascii="Times New Roman" w:hAnsi="Times New Roman" w:cs="Times New Roman"/>
        </w:rPr>
        <w:drawing>
          <wp:inline distT="0" distB="0" distL="114300" distR="114300">
            <wp:extent cx="1943735" cy="1475740"/>
            <wp:effectExtent l="0" t="0" r="18415" b="10160"/>
            <wp:docPr id="20" name="image8.jpeg" descr="FX_GRP_ID800041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descr="FX_GRP_ID800041E6"/>
                    <pic:cNvPicPr>
                      <a:picLocks noChangeAspect="1"/>
                    </pic:cNvPicPr>
                  </pic:nvPicPr>
                  <pic:blipFill>
                    <a:blip r:embed="rId13"/>
                    <a:stretch>
                      <a:fillRect/>
                    </a:stretch>
                  </pic:blipFill>
                  <pic:spPr>
                    <a:xfrm>
                      <a:off x="0" y="0"/>
                      <a:ext cx="1944000" cy="1476000"/>
                    </a:xfrm>
                    <a:prstGeom prst="rect">
                      <a:avLst/>
                    </a:prstGeom>
                  </pic:spPr>
                </pic:pic>
              </a:graphicData>
            </a:graphic>
          </wp:inline>
        </w:drawing>
      </w:r>
      <w:commentRangeEnd w:id="14"/>
      <w:r>
        <w:commentReference w:id="14"/>
      </w:r>
    </w:p>
    <w:p w14:paraId="33A39D24">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图5　材料试样应力应变曲线</w:t>
      </w:r>
    </w:p>
    <w:p w14:paraId="72F4D706">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Fig.5　Stress-strain curve of material specimen</w:t>
      </w:r>
    </w:p>
    <w:p w14:paraId="2F6C2BDC">
      <w:pPr>
        <w:pStyle w:val="24"/>
        <w:ind w:firstLineChars="200"/>
        <w:rPr>
          <w:rFonts w:hint="default" w:ascii="Times New Roman" w:hAnsi="Times New Roman" w:eastAsia="NEU-B6-S92" w:cs="Times New Roman"/>
        </w:rPr>
      </w:pPr>
      <w:r>
        <w:rPr>
          <w:rFonts w:hint="default" w:ascii="Times New Roman" w:hAnsi="Times New Roman" w:eastAsia="方正书宋_GBK" w:cs="Times New Roman"/>
        </w:rPr>
        <w:t>进行数值模拟时</w:t>
      </w:r>
      <w:r>
        <w:rPr>
          <w:rFonts w:hint="default" w:ascii="Times New Roman" w:hAnsi="Times New Roman" w:eastAsia="NEU-B6-S92" w:cs="Times New Roman"/>
        </w:rPr>
        <w:t>，</w:t>
      </w:r>
      <w:r>
        <w:rPr>
          <w:rFonts w:hint="default" w:ascii="Times New Roman" w:hAnsi="Times New Roman" w:eastAsia="方正书宋_GBK" w:cs="Times New Roman"/>
        </w:rPr>
        <w:t>将管状支架结构置于上下两圆板之间</w:t>
      </w:r>
      <w:r>
        <w:rPr>
          <w:rFonts w:hint="default" w:ascii="Times New Roman" w:hAnsi="Times New Roman" w:eastAsia="NEU-B6-S92" w:cs="Times New Roman"/>
        </w:rPr>
        <w:t>，</w:t>
      </w:r>
      <w:r>
        <w:rPr>
          <w:rFonts w:hint="default" w:ascii="Times New Roman" w:hAnsi="Times New Roman" w:eastAsia="方正书宋_GBK" w:cs="Times New Roman"/>
        </w:rPr>
        <w:t>圆板设置为刚体</w:t>
      </w:r>
      <w:r>
        <w:rPr>
          <w:rFonts w:hint="default" w:ascii="Times New Roman" w:hAnsi="Times New Roman" w:eastAsia="NEU-B6-S92" w:cs="Times New Roman"/>
        </w:rPr>
        <w:t>，</w:t>
      </w:r>
      <w:r>
        <w:rPr>
          <w:rFonts w:hint="default" w:ascii="Times New Roman" w:hAnsi="Times New Roman" w:eastAsia="方正书宋_GBK" w:cs="Times New Roman"/>
        </w:rPr>
        <w:t>对有限元结构进行网格划分</w:t>
      </w:r>
      <w:r>
        <w:rPr>
          <w:rFonts w:hint="default" w:ascii="Times New Roman" w:hAnsi="Times New Roman" w:eastAsia="NEU-B6-S92" w:cs="Times New Roman"/>
        </w:rPr>
        <w:t>，</w:t>
      </w:r>
      <w:r>
        <w:rPr>
          <w:rFonts w:hint="default" w:ascii="Times New Roman" w:hAnsi="Times New Roman" w:eastAsia="方正书宋_GBK" w:cs="Times New Roman"/>
        </w:rPr>
        <w:t>设置近似全局尺寸0.5</w:t>
      </w:r>
      <w:r>
        <w:rPr>
          <w:rFonts w:hint="default" w:ascii="Times New Roman" w:hAnsi="Times New Roman" w:eastAsia="NEU-B6-S92" w:cs="Times New Roman"/>
        </w:rPr>
        <w:t>，</w:t>
      </w:r>
      <w:r>
        <w:rPr>
          <w:rFonts w:hint="default" w:ascii="Times New Roman" w:hAnsi="Times New Roman" w:eastAsia="方正书宋_GBK" w:cs="Times New Roman"/>
        </w:rPr>
        <w:t>曲率控制最大偏移因子为0.1</w:t>
      </w:r>
      <w:r>
        <w:rPr>
          <w:rFonts w:hint="default" w:ascii="Times New Roman" w:hAnsi="Times New Roman" w:eastAsia="NEU-B6-S92" w:cs="Times New Roman"/>
        </w:rPr>
        <w:t>，</w:t>
      </w:r>
      <w:r>
        <w:rPr>
          <w:rFonts w:hint="default" w:ascii="Times New Roman" w:hAnsi="Times New Roman" w:eastAsia="方正书宋_GBK" w:cs="Times New Roman"/>
        </w:rPr>
        <w:t>最小尺寸为全局尺寸比例的0.1倍</w:t>
      </w:r>
      <w:r>
        <w:rPr>
          <w:rFonts w:hint="default" w:ascii="Times New Roman" w:hAnsi="Times New Roman" w:eastAsia="NEU-B6-S92" w:cs="Times New Roman"/>
        </w:rPr>
        <w:t>，</w:t>
      </w:r>
      <w:r>
        <w:rPr>
          <w:rFonts w:hint="default" w:ascii="Times New Roman" w:hAnsi="Times New Roman" w:eastAsia="方正书宋_GBK" w:cs="Times New Roman"/>
        </w:rPr>
        <w:t>为保证精度</w:t>
      </w:r>
      <w:r>
        <w:rPr>
          <w:rFonts w:hint="default" w:ascii="Times New Roman" w:hAnsi="Times New Roman" w:eastAsia="NEU-B6-S92" w:cs="Times New Roman"/>
        </w:rPr>
        <w:t>，</w:t>
      </w:r>
      <w:r>
        <w:rPr>
          <w:rFonts w:hint="default" w:ascii="Times New Roman" w:hAnsi="Times New Roman" w:eastAsia="方正书宋_GBK" w:cs="Times New Roman"/>
        </w:rPr>
        <w:t>网格选择C3D10M单元</w:t>
      </w:r>
      <w:r>
        <w:rPr>
          <w:rFonts w:hint="default" w:ascii="Times New Roman" w:hAnsi="Times New Roman" w:eastAsia="NEU-B6-S92" w:cs="Times New Roman"/>
        </w:rPr>
        <w:t>。</w:t>
      </w:r>
      <w:r>
        <w:rPr>
          <w:rFonts w:hint="default" w:ascii="Times New Roman" w:hAnsi="Times New Roman" w:eastAsia="方正书宋_GBK" w:cs="Times New Roman"/>
        </w:rPr>
        <w:t>对下圆板设置固定约束</w:t>
      </w:r>
      <w:r>
        <w:rPr>
          <w:rFonts w:hint="default" w:ascii="Times New Roman" w:hAnsi="Times New Roman" w:eastAsia="NEU-B6-S92" w:cs="Times New Roman"/>
        </w:rPr>
        <w:t>，</w:t>
      </w:r>
      <w:r>
        <w:rPr>
          <w:rFonts w:hint="default" w:ascii="Times New Roman" w:hAnsi="Times New Roman" w:eastAsia="方正书宋_GBK" w:cs="Times New Roman"/>
        </w:rPr>
        <w:t>支架边界条件设置为与上下刚体圆板存在摩擦接触</w:t>
      </w:r>
      <w:r>
        <w:rPr>
          <w:rFonts w:hint="default" w:ascii="Times New Roman" w:hAnsi="Times New Roman" w:eastAsia="NEU-B6-S92" w:cs="Times New Roman"/>
        </w:rPr>
        <w:t>，</w:t>
      </w:r>
      <w:r>
        <w:rPr>
          <w:rFonts w:hint="default" w:ascii="Times New Roman" w:hAnsi="Times New Roman" w:eastAsia="方正书宋_GBK" w:cs="Times New Roman"/>
        </w:rPr>
        <w:t>上圆板施加位移载荷对支架进行压缩</w:t>
      </w:r>
      <w:r>
        <w:rPr>
          <w:rFonts w:hint="default" w:ascii="Times New Roman" w:hAnsi="Times New Roman" w:eastAsia="NEU-B6-S92" w:cs="Times New Roman"/>
        </w:rPr>
        <w:t>，</w:t>
      </w:r>
      <w:r>
        <w:rPr>
          <w:rFonts w:hint="default" w:ascii="Times New Roman" w:hAnsi="Times New Roman" w:eastAsia="方正书宋_GBK" w:cs="Times New Roman"/>
        </w:rPr>
        <w:t>设置准静态压缩速率0.04 m/s</w:t>
      </w:r>
      <w:r>
        <w:rPr>
          <w:rFonts w:hint="default" w:ascii="Times New Roman" w:hAnsi="Times New Roman" w:eastAsia="NEU-B6-S92" w:cs="Times New Roman"/>
        </w:rPr>
        <w:t>。</w:t>
      </w:r>
      <w:r>
        <w:rPr>
          <w:rFonts w:hint="default" w:ascii="Times New Roman" w:hAnsi="Times New Roman" w:eastAsia="方正书宋_GBK" w:cs="Times New Roman"/>
        </w:rPr>
        <w:t>有限元模型网格划分如图6所示</w:t>
      </w:r>
      <w:r>
        <w:rPr>
          <w:rFonts w:hint="default" w:ascii="Times New Roman" w:hAnsi="Times New Roman" w:eastAsia="NEU-B6-S92" w:cs="Times New Roman"/>
        </w:rPr>
        <w:t>。</w:t>
      </w:r>
    </w:p>
    <w:p w14:paraId="75CD5693">
      <w:pPr>
        <w:pStyle w:val="24"/>
        <w:ind w:firstLineChars="200"/>
        <w:rPr>
          <w:rFonts w:hint="default" w:ascii="Times New Roman" w:hAnsi="Times New Roman" w:eastAsia="NEU-B6-S92" w:cs="Times New Roman"/>
        </w:rPr>
      </w:pPr>
    </w:p>
    <w:p w14:paraId="3AB56354">
      <w:pPr>
        <w:pStyle w:val="22"/>
        <w:ind w:firstLine="0" w:firstLineChars="0"/>
        <w:jc w:val="center"/>
        <w:rPr>
          <w:rFonts w:hint="default" w:ascii="Times New Roman" w:hAnsi="Times New Roman" w:eastAsia="方正书宋_GBK" w:cs="Times New Roman"/>
          <w:color w:val="000000"/>
          <w:w w:val="100"/>
          <w:sz w:val="18"/>
          <w:szCs w:val="18"/>
        </w:rPr>
      </w:pPr>
      <w:r>
        <w:rPr>
          <w:rFonts w:hint="default" w:ascii="Times New Roman" w:hAnsi="Times New Roman" w:cs="Times New Roman"/>
        </w:rPr>
        <w:drawing>
          <wp:inline distT="0" distB="0" distL="114300" distR="114300">
            <wp:extent cx="2339975" cy="1439545"/>
            <wp:effectExtent l="0" t="0" r="3175" b="8255"/>
            <wp:docPr id="21" name="image9.jpeg" descr="FX_GRP_ID800053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jpeg" descr="FX_GRP_ID800053D3"/>
                    <pic:cNvPicPr>
                      <a:picLocks noChangeAspect="1"/>
                    </pic:cNvPicPr>
                  </pic:nvPicPr>
                  <pic:blipFill>
                    <a:blip r:embed="rId14"/>
                    <a:stretch>
                      <a:fillRect/>
                    </a:stretch>
                  </pic:blipFill>
                  <pic:spPr>
                    <a:xfrm>
                      <a:off x="0" y="0"/>
                      <a:ext cx="2340000" cy="1440000"/>
                    </a:xfrm>
                    <a:prstGeom prst="rect">
                      <a:avLst/>
                    </a:prstGeom>
                  </pic:spPr>
                </pic:pic>
              </a:graphicData>
            </a:graphic>
          </wp:inline>
        </w:drawing>
      </w:r>
    </w:p>
    <w:p w14:paraId="7E1DD44F">
      <w:pPr>
        <w:pStyle w:val="56"/>
        <w:ind w:firstLine="0" w:firstLineChars="0"/>
        <w:jc w:val="center"/>
        <w:rPr>
          <w:rFonts w:hint="default" w:ascii="Times New Roman" w:hAnsi="Times New Roman" w:eastAsia="方正黑体_GBK" w:cs="Times New Roman"/>
          <w:color w:val="000000"/>
          <w:w w:val="100"/>
          <w:sz w:val="18"/>
          <w:szCs w:val="18"/>
        </w:rPr>
      </w:pPr>
      <w:r>
        <w:rPr>
          <w:rFonts w:hint="default" w:ascii="Times New Roman" w:hAnsi="Times New Roman" w:eastAsia="方正黑体_GBK" w:cs="Times New Roman"/>
          <w:color w:val="000000"/>
          <w:w w:val="100"/>
          <w:sz w:val="18"/>
          <w:szCs w:val="18"/>
        </w:rPr>
        <w:t>图</w:t>
      </w:r>
      <w:r>
        <w:rPr>
          <w:rFonts w:hint="default" w:ascii="Times New Roman" w:hAnsi="Times New Roman" w:eastAsia="方正黑体_GBK" w:cs="Times New Roman"/>
          <w:w w:val="100"/>
          <w:sz w:val="18"/>
          <w:szCs w:val="18"/>
        </w:rPr>
        <w:t>6</w:t>
      </w:r>
      <w:r>
        <w:rPr>
          <w:rFonts w:hint="default" w:ascii="Times New Roman" w:hAnsi="Times New Roman" w:eastAsia="方正黑体_GBK" w:cs="Times New Roman"/>
          <w:color w:val="000000"/>
          <w:w w:val="100"/>
          <w:sz w:val="18"/>
          <w:szCs w:val="18"/>
        </w:rPr>
        <w:t>　有限元仿真网格划分示意图</w:t>
      </w:r>
    </w:p>
    <w:p w14:paraId="727375D7">
      <w:pPr>
        <w:pStyle w:val="56"/>
        <w:ind w:firstLine="0" w:firstLineChars="0"/>
        <w:jc w:val="center"/>
        <w:rPr>
          <w:rFonts w:hint="default" w:ascii="Times New Roman" w:hAnsi="Times New Roman" w:eastAsia="方正黑体_GBK" w:cs="Times New Roman"/>
          <w:color w:val="000000"/>
          <w:w w:val="100"/>
          <w:sz w:val="18"/>
          <w:szCs w:val="18"/>
        </w:rPr>
      </w:pPr>
      <w:r>
        <w:rPr>
          <w:rFonts w:hint="default" w:ascii="Times New Roman" w:hAnsi="Times New Roman" w:eastAsia="方正黑体_GBK" w:cs="Times New Roman"/>
          <w:w w:val="100"/>
          <w:sz w:val="18"/>
          <w:szCs w:val="18"/>
        </w:rPr>
        <w:t>Fig.6</w:t>
      </w:r>
      <w:r>
        <w:rPr>
          <w:rFonts w:hint="default" w:ascii="Times New Roman" w:hAnsi="Times New Roman" w:eastAsia="方正黑体_GBK" w:cs="Times New Roman"/>
          <w:color w:val="000000"/>
          <w:w w:val="100"/>
          <w:sz w:val="18"/>
          <w:szCs w:val="18"/>
        </w:rPr>
        <w:t>　</w:t>
      </w:r>
      <w:r>
        <w:rPr>
          <w:rFonts w:hint="default" w:ascii="Times New Roman" w:hAnsi="Times New Roman" w:eastAsia="方正黑体_GBK" w:cs="Times New Roman"/>
          <w:w w:val="100"/>
          <w:sz w:val="18"/>
          <w:szCs w:val="18"/>
        </w:rPr>
        <w:t>Finite element simulation grid division diagram</w:t>
      </w:r>
    </w:p>
    <w:p w14:paraId="72D9545D">
      <w:pPr>
        <w:pStyle w:val="42"/>
        <w:ind w:firstLine="0" w:firstLineChars="0"/>
        <w:rPr>
          <w:rFonts w:hint="default" w:ascii="Times New Roman" w:hAnsi="Times New Roman" w:eastAsia="方正黑体_GBK" w:cs="Times New Roman"/>
        </w:rPr>
      </w:pPr>
      <w:r>
        <w:rPr>
          <w:rFonts w:hint="default" w:ascii="Times New Roman" w:hAnsi="Times New Roman" w:eastAsia="方正黑体_GBK" w:cs="Times New Roman"/>
        </w:rPr>
        <w:t>2.2　负泊松比管状支架结构径向压缩仿真模拟</w:t>
      </w:r>
    </w:p>
    <w:p w14:paraId="7FBBB655">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按照上述步骤将有限元前处理设置完成后</w:t>
      </w:r>
      <w:r>
        <w:rPr>
          <w:rFonts w:hint="default" w:ascii="Times New Roman" w:hAnsi="Times New Roman" w:eastAsia="NEU-B6-S92" w:cs="Times New Roman"/>
        </w:rPr>
        <w:t>，</w:t>
      </w:r>
      <w:r>
        <w:rPr>
          <w:rFonts w:hint="default" w:ascii="Times New Roman" w:hAnsi="Times New Roman" w:eastAsia="方正书宋_GBK" w:cs="Times New Roman"/>
        </w:rPr>
        <w:t>使用Explicit动力显式求解器对负泊松比管状支架的径向压缩过程进行求解运算</w:t>
      </w:r>
      <w:r>
        <w:rPr>
          <w:rFonts w:hint="default" w:ascii="Times New Roman" w:hAnsi="Times New Roman" w:eastAsia="NEU-B6-S92" w:cs="Times New Roman"/>
        </w:rPr>
        <w:t>。</w:t>
      </w:r>
      <w:r>
        <w:rPr>
          <w:rFonts w:hint="default" w:ascii="Times New Roman" w:hAnsi="Times New Roman" w:eastAsia="方正书宋_GBK" w:cs="Times New Roman"/>
        </w:rPr>
        <w:t>在进行数值模拟时设定总压缩位移量为8 mm</w:t>
      </w:r>
      <w:r>
        <w:rPr>
          <w:rFonts w:hint="default" w:ascii="Times New Roman" w:hAnsi="Times New Roman" w:eastAsia="NEU-B6-S92" w:cs="Times New Roman"/>
        </w:rPr>
        <w:t>，</w:t>
      </w:r>
      <w:r>
        <w:rPr>
          <w:rFonts w:hint="default" w:ascii="Times New Roman" w:hAnsi="Times New Roman" w:eastAsia="方正书宋_GBK" w:cs="Times New Roman"/>
        </w:rPr>
        <w:t>通过数值模拟仿真可以得出负泊松比结构管状支架在径向压缩时的载荷位移曲线</w:t>
      </w:r>
      <w:r>
        <w:rPr>
          <w:rFonts w:hint="default" w:ascii="Times New Roman" w:hAnsi="Times New Roman" w:eastAsia="NEU-B6-S92" w:cs="Times New Roman"/>
        </w:rPr>
        <w:t>，</w:t>
      </w:r>
      <w:r>
        <w:rPr>
          <w:rFonts w:hint="default" w:ascii="Times New Roman" w:hAnsi="Times New Roman" w:eastAsia="方正书宋_GBK" w:cs="Times New Roman"/>
        </w:rPr>
        <w:t>如图7所示</w:t>
      </w:r>
      <w:r>
        <w:rPr>
          <w:rFonts w:hint="default" w:ascii="Times New Roman" w:hAnsi="Times New Roman" w:eastAsia="NEU-B6-S92" w:cs="Times New Roman"/>
        </w:rPr>
        <w:t>。</w:t>
      </w:r>
      <w:r>
        <w:rPr>
          <w:rFonts w:hint="default" w:ascii="Times New Roman" w:hAnsi="Times New Roman" w:eastAsia="方正书宋_GBK" w:cs="Times New Roman"/>
        </w:rPr>
        <w:t>图8显示了4种负泊松比结构管状支架在压缩位移达到总压缩位移各百分比时的应力变化</w:t>
      </w:r>
      <w:r>
        <w:rPr>
          <w:rFonts w:hint="default" w:ascii="Times New Roman" w:hAnsi="Times New Roman" w:eastAsia="NEU-B6-S92" w:cs="Times New Roman"/>
        </w:rPr>
        <w:t>。</w:t>
      </w:r>
    </w:p>
    <w:p w14:paraId="2A77EB19">
      <w:pPr>
        <w:rPr>
          <w:rFonts w:hint="default" w:ascii="Times New Roman" w:hAnsi="Times New Roman" w:cs="Times New Roman"/>
        </w:rPr>
      </w:pPr>
    </w:p>
    <w:p w14:paraId="75767DD8">
      <w:pPr>
        <w:pStyle w:val="50"/>
        <w:ind w:firstLine="0" w:firstLineChars="0"/>
        <w:jc w:val="center"/>
        <w:rPr>
          <w:rFonts w:hint="default" w:ascii="Times New Roman" w:hAnsi="Times New Roman" w:eastAsia="方正书宋_GBK" w:cs="Times New Roman"/>
        </w:rPr>
      </w:pPr>
      <w:r>
        <w:rPr>
          <w:rFonts w:hint="default" w:ascii="Times New Roman" w:hAnsi="Times New Roman" w:cs="Times New Roman"/>
        </w:rPr>
        <w:drawing>
          <wp:inline distT="0" distB="0" distL="114300" distR="114300">
            <wp:extent cx="1979930" cy="1835785"/>
            <wp:effectExtent l="0" t="0" r="1270" b="12065"/>
            <wp:docPr id="22" name="image10.jpeg" descr="FX_GRP_ID80001E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descr="FX_GRP_ID80001E4C"/>
                    <pic:cNvPicPr>
                      <a:picLocks noChangeAspect="1"/>
                    </pic:cNvPicPr>
                  </pic:nvPicPr>
                  <pic:blipFill>
                    <a:blip r:embed="rId15"/>
                    <a:stretch>
                      <a:fillRect/>
                    </a:stretch>
                  </pic:blipFill>
                  <pic:spPr>
                    <a:xfrm>
                      <a:off x="0" y="0"/>
                      <a:ext cx="1980000" cy="1836000"/>
                    </a:xfrm>
                    <a:prstGeom prst="rect">
                      <a:avLst/>
                    </a:prstGeom>
                  </pic:spPr>
                </pic:pic>
              </a:graphicData>
            </a:graphic>
          </wp:inline>
        </w:drawing>
      </w:r>
    </w:p>
    <w:p w14:paraId="2C6DA33D">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图7　径向压缩数值模拟载荷-位移曲线</w:t>
      </w:r>
    </w:p>
    <w:p w14:paraId="78FB93EE">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Fig.7　Numerical simulation of load-displacement curve in radial compression</w:t>
      </w:r>
    </w:p>
    <w:p w14:paraId="1C516BB4">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载荷-位移曲线显示了4种结构在相同压缩路径下的力学响应与承载能力</w:t>
      </w:r>
      <w:r>
        <w:rPr>
          <w:rFonts w:hint="default" w:ascii="Times New Roman" w:hAnsi="Times New Roman" w:eastAsia="NEU-B6-S92" w:cs="Times New Roman"/>
        </w:rPr>
        <w:t>。</w:t>
      </w:r>
      <w:r>
        <w:rPr>
          <w:rFonts w:hint="default" w:ascii="Times New Roman" w:hAnsi="Times New Roman" w:eastAsia="方正书宋_GBK" w:cs="Times New Roman"/>
        </w:rPr>
        <w:t>根据曲线可以看出</w:t>
      </w:r>
      <w:r>
        <w:rPr>
          <w:rFonts w:hint="default" w:ascii="Times New Roman" w:hAnsi="Times New Roman" w:eastAsia="NEU-B6-S92" w:cs="Times New Roman"/>
        </w:rPr>
        <w:t>，</w:t>
      </w:r>
      <w:r>
        <w:rPr>
          <w:rFonts w:hint="default" w:ascii="Times New Roman" w:hAnsi="Times New Roman" w:eastAsia="方正书宋_GBK" w:cs="Times New Roman"/>
        </w:rPr>
        <w:t>4种结构在压缩相同位移时的载荷位移曲线趋势相同</w:t>
      </w:r>
      <w:r>
        <w:rPr>
          <w:rFonts w:hint="default" w:ascii="Times New Roman" w:hAnsi="Times New Roman" w:eastAsia="NEU-B6-S92" w:cs="Times New Roman"/>
        </w:rPr>
        <w:t>。</w:t>
      </w:r>
      <w:r>
        <w:rPr>
          <w:rFonts w:hint="default" w:ascii="Times New Roman" w:hAnsi="Times New Roman" w:eastAsia="方正书宋_GBK" w:cs="Times New Roman"/>
        </w:rPr>
        <w:t>在压缩0~4 mm时</w:t>
      </w:r>
      <w:r>
        <w:rPr>
          <w:rFonts w:hint="default" w:ascii="Times New Roman" w:hAnsi="Times New Roman" w:eastAsia="NEU-B6-S92" w:cs="Times New Roman"/>
        </w:rPr>
        <w:t>，</w:t>
      </w:r>
      <w:r>
        <w:rPr>
          <w:rFonts w:hint="default" w:ascii="Times New Roman" w:hAnsi="Times New Roman" w:eastAsia="方正书宋_GBK" w:cs="Times New Roman"/>
        </w:rPr>
        <w:t>载荷随压缩量增加而缓慢增加</w:t>
      </w:r>
      <w:r>
        <w:rPr>
          <w:rFonts w:hint="default" w:ascii="Times New Roman" w:hAnsi="Times New Roman" w:eastAsia="NEU-B6-S92" w:cs="Times New Roman"/>
        </w:rPr>
        <w:t>，</w:t>
      </w:r>
      <w:r>
        <w:rPr>
          <w:rFonts w:hint="default" w:ascii="Times New Roman" w:hAnsi="Times New Roman" w:eastAsia="方正书宋_GBK" w:cs="Times New Roman"/>
        </w:rPr>
        <w:t>呈近似线性增长</w:t>
      </w:r>
      <w:r>
        <w:rPr>
          <w:rFonts w:hint="default" w:ascii="Times New Roman" w:hAnsi="Times New Roman" w:eastAsia="NEU-B6-S92" w:cs="Times New Roman"/>
        </w:rPr>
        <w:t>，</w:t>
      </w:r>
      <w:r>
        <w:rPr>
          <w:rFonts w:hint="default" w:ascii="Times New Roman" w:hAnsi="Times New Roman" w:eastAsia="方正书宋_GBK" w:cs="Times New Roman"/>
        </w:rPr>
        <w:t>此时支架整体处于弹性变形状态</w:t>
      </w:r>
      <w:r>
        <w:rPr>
          <w:rFonts w:hint="default" w:ascii="Times New Roman" w:hAnsi="Times New Roman" w:eastAsia="NEU-B6-S92" w:cs="Times New Roman"/>
        </w:rPr>
        <w:t>；</w:t>
      </w:r>
      <w:r>
        <w:rPr>
          <w:rFonts w:hint="default" w:ascii="Times New Roman" w:hAnsi="Times New Roman" w:eastAsia="方正书宋_GBK" w:cs="Times New Roman"/>
        </w:rPr>
        <w:t>结合压缩25%和压缩50%的应力云图可以看出</w:t>
      </w:r>
      <w:r>
        <w:rPr>
          <w:rFonts w:hint="default" w:ascii="Times New Roman" w:hAnsi="Times New Roman" w:eastAsia="NEU-B6-S92" w:cs="Times New Roman"/>
        </w:rPr>
        <w:t>，</w:t>
      </w:r>
      <w:r>
        <w:rPr>
          <w:rFonts w:hint="default" w:ascii="Times New Roman" w:hAnsi="Times New Roman" w:eastAsia="方正书宋_GBK" w:cs="Times New Roman"/>
        </w:rPr>
        <w:t>此时应力集中于管状支架与刚体的接触部位和左右两侧</w:t>
      </w:r>
      <w:r>
        <w:rPr>
          <w:rFonts w:hint="default" w:ascii="Times New Roman" w:hAnsi="Times New Roman" w:eastAsia="NEU-B6-S92" w:cs="Times New Roman"/>
        </w:rPr>
        <w:t>，</w:t>
      </w:r>
      <w:r>
        <w:rPr>
          <w:rFonts w:hint="default" w:ascii="Times New Roman" w:hAnsi="Times New Roman" w:eastAsia="方正书宋_GBK" w:cs="Times New Roman"/>
        </w:rPr>
        <w:t>应力分布均匀</w:t>
      </w:r>
      <w:r>
        <w:rPr>
          <w:rFonts w:hint="default" w:ascii="Times New Roman" w:hAnsi="Times New Roman" w:eastAsia="NEU-B6-S92" w:cs="Times New Roman"/>
        </w:rPr>
        <w:t>，</w:t>
      </w:r>
      <w:r>
        <w:rPr>
          <w:rFonts w:hint="default" w:ascii="Times New Roman" w:hAnsi="Times New Roman" w:eastAsia="方正书宋_GBK" w:cs="Times New Roman"/>
        </w:rPr>
        <w:t>尚未发生塑性屈服</w:t>
      </w:r>
      <w:r>
        <w:rPr>
          <w:rFonts w:hint="default" w:ascii="Times New Roman" w:hAnsi="Times New Roman" w:eastAsia="NEU-B6-S92" w:cs="Times New Roman"/>
        </w:rPr>
        <w:t>，</w:t>
      </w:r>
      <w:r>
        <w:rPr>
          <w:rFonts w:hint="default" w:ascii="Times New Roman" w:hAnsi="Times New Roman" w:eastAsia="方正书宋_GBK" w:cs="Times New Roman"/>
        </w:rPr>
        <w:t>且变形以弹性弯曲为主</w:t>
      </w:r>
      <w:r>
        <w:rPr>
          <w:rFonts w:hint="default" w:ascii="Times New Roman" w:hAnsi="Times New Roman" w:eastAsia="NEU-B6-S92" w:cs="Times New Roman"/>
        </w:rPr>
        <w:t>，</w:t>
      </w:r>
      <w:r>
        <w:rPr>
          <w:rFonts w:hint="default" w:ascii="Times New Roman" w:hAnsi="Times New Roman" w:eastAsia="方正书宋_GBK" w:cs="Times New Roman"/>
        </w:rPr>
        <w:t>未出现明显的局部屈曲现象</w:t>
      </w:r>
      <w:r>
        <w:rPr>
          <w:rFonts w:hint="default" w:ascii="Times New Roman" w:hAnsi="Times New Roman" w:eastAsia="NEU-B6-S92" w:cs="Times New Roman"/>
        </w:rPr>
        <w:t>。</w:t>
      </w:r>
      <w:r>
        <w:rPr>
          <w:rFonts w:hint="default" w:ascii="Times New Roman" w:hAnsi="Times New Roman" w:eastAsia="方正书宋_GBK" w:cs="Times New Roman"/>
        </w:rPr>
        <w:t>在压缩位移增至4~6 mm时</w:t>
      </w:r>
      <w:r>
        <w:rPr>
          <w:rFonts w:hint="default" w:ascii="Times New Roman" w:hAnsi="Times New Roman" w:eastAsia="NEU-B6-S92" w:cs="Times New Roman"/>
        </w:rPr>
        <w:t>，</w:t>
      </w:r>
      <w:r>
        <w:rPr>
          <w:rFonts w:hint="default" w:ascii="Times New Roman" w:hAnsi="Times New Roman" w:eastAsia="方正书宋_GBK" w:cs="Times New Roman"/>
        </w:rPr>
        <w:t>非线性变形特征显现</w:t>
      </w:r>
      <w:r>
        <w:rPr>
          <w:rFonts w:hint="default" w:ascii="Times New Roman" w:hAnsi="Times New Roman" w:eastAsia="NEU-B6-S92" w:cs="Times New Roman"/>
        </w:rPr>
        <w:t>，</w:t>
      </w:r>
      <w:r>
        <w:rPr>
          <w:rFonts w:hint="default" w:ascii="Times New Roman" w:hAnsi="Times New Roman" w:eastAsia="方正书宋_GBK" w:cs="Times New Roman"/>
        </w:rPr>
        <w:t>载荷增加趋势加快</w:t>
      </w:r>
      <w:r>
        <w:rPr>
          <w:rFonts w:hint="default" w:ascii="Times New Roman" w:hAnsi="Times New Roman" w:eastAsia="NEU-B6-S92" w:cs="Times New Roman"/>
        </w:rPr>
        <w:t>；</w:t>
      </w:r>
      <w:r>
        <w:rPr>
          <w:rFonts w:hint="default" w:ascii="Times New Roman" w:hAnsi="Times New Roman" w:eastAsia="方正书宋_GBK" w:cs="Times New Roman"/>
        </w:rPr>
        <w:t>结合压缩75%的应力云图可以看出</w:t>
      </w:r>
      <w:r>
        <w:rPr>
          <w:rFonts w:hint="default" w:ascii="Times New Roman" w:hAnsi="Times New Roman" w:eastAsia="NEU-B6-S92" w:cs="Times New Roman"/>
        </w:rPr>
        <w:t>，</w:t>
      </w:r>
      <w:r>
        <w:rPr>
          <w:rFonts w:hint="default" w:ascii="Times New Roman" w:hAnsi="Times New Roman" w:eastAsia="方正书宋_GBK" w:cs="Times New Roman"/>
        </w:rPr>
        <w:t>此时管状支架与压缩刚体的接触面积因局部塌陷而逐渐减小</w:t>
      </w:r>
      <w:r>
        <w:rPr>
          <w:rFonts w:hint="default" w:ascii="Times New Roman" w:hAnsi="Times New Roman" w:eastAsia="NEU-B6-S92" w:cs="Times New Roman"/>
        </w:rPr>
        <w:t>，</w:t>
      </w:r>
      <w:r>
        <w:rPr>
          <w:rFonts w:hint="default" w:ascii="Times New Roman" w:hAnsi="Times New Roman" w:eastAsia="方正书宋_GBK" w:cs="Times New Roman"/>
        </w:rPr>
        <w:t>应力由接触面向两侧扩展</w:t>
      </w:r>
      <w:r>
        <w:rPr>
          <w:rFonts w:hint="default" w:ascii="Times New Roman" w:hAnsi="Times New Roman" w:eastAsia="NEU-B6-S92" w:cs="Times New Roman"/>
        </w:rPr>
        <w:t>，</w:t>
      </w:r>
      <w:r>
        <w:rPr>
          <w:rFonts w:hint="default" w:ascii="Times New Roman" w:hAnsi="Times New Roman" w:eastAsia="方正书宋_GBK" w:cs="Times New Roman"/>
        </w:rPr>
        <w:t>部分高应力区域开始出现材料屈服</w:t>
      </w:r>
      <w:r>
        <w:rPr>
          <w:rFonts w:hint="default" w:ascii="Times New Roman" w:hAnsi="Times New Roman" w:eastAsia="NEU-B6-S92" w:cs="Times New Roman"/>
        </w:rPr>
        <w:t>，</w:t>
      </w:r>
      <w:r>
        <w:rPr>
          <w:rFonts w:hint="default" w:ascii="Times New Roman" w:hAnsi="Times New Roman" w:eastAsia="方正书宋_GBK" w:cs="Times New Roman"/>
        </w:rPr>
        <w:t>但整体结构仍保持连续性</w:t>
      </w:r>
      <w:r>
        <w:rPr>
          <w:rFonts w:hint="default" w:ascii="Times New Roman" w:hAnsi="Times New Roman" w:eastAsia="NEU-B6-S92" w:cs="Times New Roman"/>
        </w:rPr>
        <w:t>。</w:t>
      </w:r>
      <w:r>
        <w:rPr>
          <w:rFonts w:hint="default" w:ascii="Times New Roman" w:hAnsi="Times New Roman" w:eastAsia="方正书宋_GBK" w:cs="Times New Roman"/>
        </w:rPr>
        <w:t>在压缩6~8 mm时</w:t>
      </w:r>
      <w:r>
        <w:rPr>
          <w:rFonts w:hint="default" w:ascii="Times New Roman" w:hAnsi="Times New Roman" w:eastAsia="NEU-B6-S92" w:cs="Times New Roman"/>
        </w:rPr>
        <w:t>，</w:t>
      </w:r>
      <w:r>
        <w:rPr>
          <w:rFonts w:hint="default" w:ascii="Times New Roman" w:hAnsi="Times New Roman" w:eastAsia="方正书宋_GBK" w:cs="Times New Roman"/>
        </w:rPr>
        <w:t>塑性变形加剧</w:t>
      </w:r>
      <w:r>
        <w:rPr>
          <w:rFonts w:hint="default" w:ascii="Times New Roman" w:hAnsi="Times New Roman" w:eastAsia="NEU-B6-S92" w:cs="Times New Roman"/>
        </w:rPr>
        <w:t>，</w:t>
      </w:r>
      <w:r>
        <w:rPr>
          <w:rFonts w:hint="default" w:ascii="Times New Roman" w:hAnsi="Times New Roman" w:eastAsia="方正书宋_GBK" w:cs="Times New Roman"/>
        </w:rPr>
        <w:t>应力高度集中于支架左右两侧的节点区域</w:t>
      </w:r>
      <w:r>
        <w:rPr>
          <w:rFonts w:hint="default" w:ascii="Times New Roman" w:hAnsi="Times New Roman" w:eastAsia="NEU-B6-S92" w:cs="Times New Roman"/>
        </w:rPr>
        <w:t>，</w:t>
      </w:r>
      <w:r>
        <w:rPr>
          <w:rFonts w:hint="default" w:ascii="Times New Roman" w:hAnsi="Times New Roman" w:eastAsia="方正书宋_GBK" w:cs="Times New Roman"/>
        </w:rPr>
        <w:t>形成明显的应力集中带</w:t>
      </w:r>
      <w:r>
        <w:rPr>
          <w:rFonts w:hint="default" w:ascii="Times New Roman" w:hAnsi="Times New Roman" w:eastAsia="NEU-B6-S92" w:cs="Times New Roman"/>
        </w:rPr>
        <w:t>，</w:t>
      </w:r>
      <w:r>
        <w:rPr>
          <w:rFonts w:hint="default" w:ascii="Times New Roman" w:hAnsi="Times New Roman" w:eastAsia="方正书宋_GBK" w:cs="Times New Roman"/>
        </w:rPr>
        <w:t>此时支架因局部失效和单元断裂进入失效阶段</w:t>
      </w:r>
      <w:r>
        <w:rPr>
          <w:rFonts w:hint="default" w:ascii="Times New Roman" w:hAnsi="Times New Roman" w:eastAsia="NEU-B6-S92" w:cs="Times New Roman"/>
        </w:rPr>
        <w:t>，</w:t>
      </w:r>
      <w:r>
        <w:rPr>
          <w:rFonts w:hint="default" w:ascii="Times New Roman" w:hAnsi="Times New Roman" w:eastAsia="方正书宋_GBK" w:cs="Times New Roman"/>
        </w:rPr>
        <w:t>载荷曲线斜率陡增并达到峰值</w:t>
      </w:r>
      <w:r>
        <w:rPr>
          <w:rFonts w:hint="default" w:ascii="Times New Roman" w:hAnsi="Times New Roman" w:eastAsia="NEU-B6-S92" w:cs="Times New Roman"/>
        </w:rPr>
        <w:t>，</w:t>
      </w:r>
      <w:r>
        <w:rPr>
          <w:rFonts w:hint="default" w:ascii="Times New Roman" w:hAnsi="Times New Roman" w:eastAsia="方正书宋_GBK" w:cs="Times New Roman"/>
        </w:rPr>
        <w:t>管状支架的应力集中分布于左右两侧</w:t>
      </w:r>
      <w:r>
        <w:rPr>
          <w:rFonts w:hint="default" w:ascii="Times New Roman" w:hAnsi="Times New Roman" w:eastAsia="NEU-B6-S92" w:cs="Times New Roman"/>
        </w:rPr>
        <w:t>，</w:t>
      </w:r>
      <w:r>
        <w:rPr>
          <w:rFonts w:hint="default" w:ascii="Times New Roman" w:hAnsi="Times New Roman" w:eastAsia="方正书宋_GBK" w:cs="Times New Roman"/>
        </w:rPr>
        <w:t>载荷急剧增加</w:t>
      </w:r>
      <w:r>
        <w:rPr>
          <w:rFonts w:hint="default" w:ascii="Times New Roman" w:hAnsi="Times New Roman" w:eastAsia="NEU-B6-S92" w:cs="Times New Roman"/>
        </w:rPr>
        <w:t>，</w:t>
      </w:r>
      <w:r>
        <w:rPr>
          <w:rFonts w:hint="default" w:ascii="Times New Roman" w:hAnsi="Times New Roman" w:eastAsia="方正书宋_GBK" w:cs="Times New Roman"/>
        </w:rPr>
        <w:t>同时伴随有微观裂纹的萌生与扩展</w:t>
      </w:r>
      <w:r>
        <w:rPr>
          <w:rFonts w:hint="default" w:ascii="Times New Roman" w:hAnsi="Times New Roman" w:eastAsia="NEU-B6-S92" w:cs="Times New Roman"/>
        </w:rPr>
        <w:t>，</w:t>
      </w:r>
      <w:r>
        <w:rPr>
          <w:rFonts w:hint="default" w:ascii="Times New Roman" w:hAnsi="Times New Roman" w:eastAsia="方正书宋_GBK" w:cs="Times New Roman"/>
        </w:rPr>
        <w:t>导致结构承载能力逐渐下降</w:t>
      </w:r>
      <w:r>
        <w:rPr>
          <w:rFonts w:hint="default" w:ascii="Times New Roman" w:hAnsi="Times New Roman" w:eastAsia="NEU-B6-S92" w:cs="Times New Roman"/>
        </w:rPr>
        <w:t>。</w:t>
      </w:r>
    </w:p>
    <w:p w14:paraId="5781B4F8">
      <w:pPr>
        <w:pStyle w:val="51"/>
        <w:ind w:firstLine="0" w:firstLineChars="0"/>
        <w:jc w:val="center"/>
        <w:rPr>
          <w:rFonts w:hint="default" w:ascii="Times New Roman" w:hAnsi="Times New Roman" w:eastAsia="方正黑体_GBK" w:cs="Times New Roman"/>
          <w:w w:val="100"/>
          <w:sz w:val="18"/>
          <w:szCs w:val="18"/>
        </w:rPr>
      </w:pPr>
    </w:p>
    <w:p w14:paraId="65D34D69">
      <w:pPr>
        <w:pStyle w:val="24"/>
        <w:ind w:left="0" w:leftChars="0" w:firstLine="0" w:firstLineChars="0"/>
        <w:rPr>
          <w:rFonts w:hint="default" w:ascii="Times New Roman" w:hAnsi="Times New Roman" w:eastAsia="NEU-B6-S92" w:cs="Times New Roman"/>
        </w:rPr>
        <w:sectPr>
          <w:footnotePr>
            <w:numFmt w:val="decimalEnclosedCircleChinese"/>
            <w:numRestart w:val="eachPage"/>
          </w:footnotePr>
          <w:type w:val="continuous"/>
          <w:pgSz w:w="11907" w:h="16499"/>
          <w:pgMar w:top="1440" w:right="1080" w:bottom="1440" w:left="1080" w:header="720" w:footer="720" w:gutter="0"/>
          <w:cols w:equalWidth="0" w:num="2">
            <w:col w:w="4661" w:space="425"/>
            <w:col w:w="4661"/>
          </w:cols>
        </w:sectPr>
      </w:pPr>
    </w:p>
    <w:p w14:paraId="5255980B">
      <w:pPr>
        <w:pStyle w:val="50"/>
        <w:ind w:firstLine="0" w:firstLineChars="0"/>
        <w:jc w:val="center"/>
        <w:rPr>
          <w:rFonts w:hint="default" w:ascii="Times New Roman" w:hAnsi="Times New Roman" w:eastAsia="方正书宋_GBK" w:cs="Times New Roman"/>
        </w:rPr>
      </w:pPr>
      <w:commentRangeStart w:id="15"/>
      <w:r>
        <w:rPr>
          <w:rFonts w:hint="default" w:ascii="Times New Roman" w:hAnsi="Times New Roman" w:cs="Times New Roman"/>
        </w:rPr>
        <w:drawing>
          <wp:inline distT="0" distB="0" distL="114300" distR="114300">
            <wp:extent cx="4391660" cy="3311525"/>
            <wp:effectExtent l="0" t="0" r="0" b="0"/>
            <wp:docPr id="23" name="image11.jpeg" descr="FX_GRP_ID800024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descr="FX_GRP_ID8000242B"/>
                    <pic:cNvPicPr>
                      <a:picLocks noChangeAspect="1"/>
                    </pic:cNvPicPr>
                  </pic:nvPicPr>
                  <pic:blipFill>
                    <a:blip r:embed="rId16"/>
                    <a:stretch>
                      <a:fillRect/>
                    </a:stretch>
                  </pic:blipFill>
                  <pic:spPr>
                    <a:xfrm>
                      <a:off x="0" y="0"/>
                      <a:ext cx="4392000" cy="3312000"/>
                    </a:xfrm>
                    <a:prstGeom prst="rect">
                      <a:avLst/>
                    </a:prstGeom>
                  </pic:spPr>
                </pic:pic>
              </a:graphicData>
            </a:graphic>
          </wp:inline>
        </w:drawing>
      </w:r>
      <w:commentRangeEnd w:id="15"/>
      <w:r>
        <w:commentReference w:id="15"/>
      </w:r>
    </w:p>
    <w:p w14:paraId="0A74FB41">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图8　4种结构在不同径向压缩位移下的应力分布</w:t>
      </w:r>
    </w:p>
    <w:p w14:paraId="3B7293EB">
      <w:pPr>
        <w:pStyle w:val="51"/>
        <w:ind w:firstLine="0" w:firstLineChars="0"/>
        <w:jc w:val="center"/>
        <w:rPr>
          <w:rFonts w:hint="default" w:ascii="Times New Roman" w:hAnsi="Times New Roman" w:eastAsia="方正黑体_GBK" w:cs="Times New Roman"/>
          <w:w w:val="100"/>
          <w:sz w:val="18"/>
          <w:szCs w:val="18"/>
        </w:rPr>
        <w:sectPr>
          <w:footnotePr>
            <w:numFmt w:val="decimalEnclosedCircleChinese"/>
            <w:numRestart w:val="eachPage"/>
          </w:footnotePr>
          <w:type w:val="continuous"/>
          <w:pgSz w:w="11907" w:h="16499"/>
          <w:pgMar w:top="1440" w:right="1080" w:bottom="1440" w:left="1080" w:header="720" w:footer="720" w:gutter="0"/>
          <w:cols w:space="720" w:num="1"/>
        </w:sectPr>
      </w:pPr>
      <w:r>
        <w:rPr>
          <w:rFonts w:hint="default" w:ascii="Times New Roman" w:hAnsi="Times New Roman" w:eastAsia="方正黑体_GBK" w:cs="Times New Roman"/>
          <w:w w:val="100"/>
          <w:sz w:val="18"/>
          <w:szCs w:val="18"/>
        </w:rPr>
        <w:t>Fig.8　Stress distribution of 4 structures under different radial compression displacements</w:t>
      </w:r>
    </w:p>
    <w:p w14:paraId="6CA69B8E">
      <w:pPr>
        <w:pStyle w:val="51"/>
        <w:ind w:firstLine="0" w:firstLineChars="0"/>
        <w:jc w:val="center"/>
        <w:rPr>
          <w:rFonts w:hint="default" w:ascii="Times New Roman" w:hAnsi="Times New Roman" w:eastAsia="方正黑体_GBK" w:cs="Times New Roman"/>
          <w:w w:val="100"/>
          <w:sz w:val="18"/>
          <w:szCs w:val="18"/>
        </w:rPr>
      </w:pPr>
    </w:p>
    <w:p w14:paraId="76D51A01">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对比4种负泊松比结构管状支架在径向受压后的应力云图可以看出</w:t>
      </w:r>
      <w:r>
        <w:rPr>
          <w:rFonts w:hint="default" w:ascii="Times New Roman" w:hAnsi="Times New Roman" w:eastAsia="NEU-B6-S92" w:cs="Times New Roman"/>
        </w:rPr>
        <w:t>，</w:t>
      </w:r>
      <w:r>
        <w:rPr>
          <w:rFonts w:hint="default" w:ascii="Times New Roman" w:hAnsi="Times New Roman" w:eastAsia="方正书宋_GBK" w:cs="Times New Roman"/>
        </w:rPr>
        <w:t>在压缩初始阶段</w:t>
      </w:r>
      <w:r>
        <w:rPr>
          <w:rFonts w:hint="default" w:ascii="Times New Roman" w:hAnsi="Times New Roman" w:eastAsia="NEU-B6-S92" w:cs="Times New Roman"/>
        </w:rPr>
        <w:t>，</w:t>
      </w:r>
      <w:r>
        <w:rPr>
          <w:rFonts w:hint="default" w:ascii="Times New Roman" w:hAnsi="Times New Roman" w:eastAsia="方正书宋_GBK" w:cs="Times New Roman"/>
        </w:rPr>
        <w:t>4种胞体单元均未发生较大变形</w:t>
      </w:r>
      <w:r>
        <w:rPr>
          <w:rFonts w:hint="default" w:ascii="Times New Roman" w:hAnsi="Times New Roman" w:eastAsia="NEU-B6-S92" w:cs="Times New Roman"/>
        </w:rPr>
        <w:t>，</w:t>
      </w:r>
      <w:r>
        <w:rPr>
          <w:rFonts w:hint="default" w:ascii="Times New Roman" w:hAnsi="Times New Roman" w:eastAsia="方正书宋_GBK" w:cs="Times New Roman"/>
        </w:rPr>
        <w:t>但也存在细微的差异</w:t>
      </w:r>
      <w:r>
        <w:rPr>
          <w:rFonts w:hint="default" w:ascii="Times New Roman" w:hAnsi="Times New Roman" w:eastAsia="NEU-B6-S92" w:cs="Times New Roman"/>
        </w:rPr>
        <w:t>。</w:t>
      </w:r>
      <w:r>
        <w:rPr>
          <w:rFonts w:hint="default" w:ascii="Times New Roman" w:hAnsi="Times New Roman" w:eastAsia="方正书宋_GBK" w:cs="Times New Roman"/>
        </w:rPr>
        <w:t>其中由于FB-N与FB-H结构的内六边形单元排布方式垂直于受载截面</w:t>
      </w:r>
      <w:r>
        <w:rPr>
          <w:rFonts w:hint="default" w:ascii="Times New Roman" w:hAnsi="Times New Roman" w:eastAsia="NEU-B6-S92" w:cs="Times New Roman"/>
        </w:rPr>
        <w:t>，</w:t>
      </w:r>
      <w:r>
        <w:rPr>
          <w:rFonts w:hint="default" w:ascii="Times New Roman" w:hAnsi="Times New Roman" w:eastAsia="方正书宋_GBK" w:cs="Times New Roman"/>
        </w:rPr>
        <w:t>连接筋处在径向受压时成横向连接</w:t>
      </w:r>
      <w:r>
        <w:rPr>
          <w:rFonts w:hint="default" w:ascii="Times New Roman" w:hAnsi="Times New Roman" w:eastAsia="NEU-B6-S92" w:cs="Times New Roman"/>
        </w:rPr>
        <w:t>，</w:t>
      </w:r>
      <w:r>
        <w:rPr>
          <w:rFonts w:hint="default" w:ascii="Times New Roman" w:hAnsi="Times New Roman" w:eastAsia="方正书宋_GBK" w:cs="Times New Roman"/>
        </w:rPr>
        <w:t>内凹六边形的结构优越性使得在受压时应力形成X形应力分布带</w:t>
      </w:r>
      <w:r>
        <w:rPr>
          <w:rFonts w:hint="default" w:ascii="Times New Roman" w:hAnsi="Times New Roman" w:eastAsia="NEU-B6-S92" w:cs="Times New Roman"/>
        </w:rPr>
        <w:t>，</w:t>
      </w:r>
      <w:r>
        <w:rPr>
          <w:rFonts w:hint="default" w:ascii="Times New Roman" w:hAnsi="Times New Roman" w:eastAsia="方正书宋_GBK" w:cs="Times New Roman"/>
        </w:rPr>
        <w:t>应力分散至更多区域</w:t>
      </w:r>
      <w:r>
        <w:rPr>
          <w:rFonts w:hint="default" w:ascii="Times New Roman" w:hAnsi="Times New Roman" w:eastAsia="NEU-B6-S92" w:cs="Times New Roman"/>
        </w:rPr>
        <w:t>，</w:t>
      </w:r>
      <w:r>
        <w:rPr>
          <w:rFonts w:hint="default" w:ascii="Times New Roman" w:hAnsi="Times New Roman" w:eastAsia="方正书宋_GBK" w:cs="Times New Roman"/>
        </w:rPr>
        <w:t>左右顶点处应力分布优于另两种结构</w:t>
      </w:r>
      <w:r>
        <w:rPr>
          <w:rFonts w:hint="default" w:ascii="Times New Roman" w:hAnsi="Times New Roman" w:eastAsia="NEU-B6-S92" w:cs="Times New Roman"/>
        </w:rPr>
        <w:t>，</w:t>
      </w:r>
      <w:r>
        <w:rPr>
          <w:rFonts w:hint="default" w:ascii="Times New Roman" w:hAnsi="Times New Roman" w:eastAsia="方正书宋_GBK" w:cs="Times New Roman"/>
        </w:rPr>
        <w:t>从而降低了局部应力峰值</w:t>
      </w:r>
      <w:r>
        <w:rPr>
          <w:rFonts w:hint="default" w:ascii="Times New Roman" w:hAnsi="Times New Roman" w:eastAsia="NEU-B6-S92" w:cs="Times New Roman"/>
        </w:rPr>
        <w:t>，</w:t>
      </w:r>
      <w:r>
        <w:rPr>
          <w:rFonts w:hint="default" w:ascii="Times New Roman" w:hAnsi="Times New Roman" w:eastAsia="方正书宋_GBK" w:cs="Times New Roman"/>
        </w:rPr>
        <w:t>但由于其密集的周期性分布使得整体应力更大</w:t>
      </w:r>
      <w:r>
        <w:rPr>
          <w:rFonts w:hint="default" w:ascii="Times New Roman" w:hAnsi="Times New Roman" w:eastAsia="NEU-B6-S92" w:cs="Times New Roman"/>
        </w:rPr>
        <w:t>；</w:t>
      </w:r>
      <w:r>
        <w:rPr>
          <w:rFonts w:hint="default" w:ascii="Times New Roman" w:hAnsi="Times New Roman" w:eastAsia="方正书宋_GBK" w:cs="Times New Roman"/>
        </w:rPr>
        <w:t>FB-X与FB-S结构在变形处的面积分布较小</w:t>
      </w:r>
      <w:r>
        <w:rPr>
          <w:rFonts w:hint="default" w:ascii="Times New Roman" w:hAnsi="Times New Roman" w:eastAsia="NEU-B6-S92" w:cs="Times New Roman"/>
        </w:rPr>
        <w:t>，</w:t>
      </w:r>
      <w:r>
        <w:rPr>
          <w:rFonts w:hint="default" w:ascii="Times New Roman" w:hAnsi="Times New Roman" w:eastAsia="方正书宋_GBK" w:cs="Times New Roman"/>
        </w:rPr>
        <w:t>因此会使得应力集中但是结构的变形使得结构载荷消散导致应力较小</w:t>
      </w:r>
      <w:r>
        <w:rPr>
          <w:rFonts w:hint="default" w:ascii="Times New Roman" w:hAnsi="Times New Roman" w:eastAsia="NEU-B6-S92" w:cs="Times New Roman"/>
        </w:rPr>
        <w:t>，</w:t>
      </w:r>
      <w:r>
        <w:rPr>
          <w:rFonts w:hint="default" w:ascii="Times New Roman" w:hAnsi="Times New Roman" w:eastAsia="方正书宋_GBK" w:cs="Times New Roman"/>
        </w:rPr>
        <w:t>随着施加载荷位移的增加</w:t>
      </w:r>
      <w:r>
        <w:rPr>
          <w:rFonts w:hint="default" w:ascii="Times New Roman" w:hAnsi="Times New Roman" w:eastAsia="NEU-B6-S92" w:cs="Times New Roman"/>
        </w:rPr>
        <w:t>，</w:t>
      </w:r>
      <w:r>
        <w:rPr>
          <w:rFonts w:hint="default" w:ascii="Times New Roman" w:hAnsi="Times New Roman" w:eastAsia="方正书宋_GBK" w:cs="Times New Roman"/>
        </w:rPr>
        <w:t>这种效果发生得更加明显</w:t>
      </w:r>
      <w:r>
        <w:rPr>
          <w:rFonts w:hint="default" w:ascii="Times New Roman" w:hAnsi="Times New Roman" w:eastAsia="NEU-B6-S92" w:cs="Times New Roman"/>
        </w:rPr>
        <w:t>，</w:t>
      </w:r>
      <w:r>
        <w:rPr>
          <w:rFonts w:hint="default" w:ascii="Times New Roman" w:hAnsi="Times New Roman" w:eastAsia="方正书宋_GBK" w:cs="Times New Roman"/>
        </w:rPr>
        <w:t>最终使得前两种结构的载荷大于后二者</w:t>
      </w:r>
      <w:r>
        <w:rPr>
          <w:rFonts w:hint="default" w:ascii="Times New Roman" w:hAnsi="Times New Roman" w:eastAsia="NEU-B6-S92" w:cs="Times New Roman"/>
        </w:rPr>
        <w:t>，</w:t>
      </w:r>
      <w:r>
        <w:rPr>
          <w:rFonts w:hint="default" w:ascii="Times New Roman" w:hAnsi="Times New Roman" w:eastAsia="方正书宋_GBK" w:cs="Times New Roman"/>
        </w:rPr>
        <w:t>应力分布优于后二者</w:t>
      </w:r>
      <w:r>
        <w:rPr>
          <w:rFonts w:hint="default" w:ascii="Times New Roman" w:hAnsi="Times New Roman" w:eastAsia="NEU-B6-S92" w:cs="Times New Roman"/>
        </w:rPr>
        <w:t>。</w:t>
      </w:r>
    </w:p>
    <w:p w14:paraId="06E0C4E2">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结构FB-X和FB-S在受压时载荷通过中心节点传递</w:t>
      </w:r>
      <w:r>
        <w:rPr>
          <w:rFonts w:hint="default" w:ascii="Times New Roman" w:hAnsi="Times New Roman" w:eastAsia="NEU-B6-S92" w:cs="Times New Roman"/>
        </w:rPr>
        <w:t>，</w:t>
      </w:r>
      <w:r>
        <w:rPr>
          <w:rFonts w:hint="default" w:ascii="Times New Roman" w:hAnsi="Times New Roman" w:eastAsia="方正书宋_GBK" w:cs="Times New Roman"/>
        </w:rPr>
        <w:t>连接筋处在径向受压时成纵向连接</w:t>
      </w:r>
      <w:r>
        <w:rPr>
          <w:rFonts w:hint="default" w:ascii="Times New Roman" w:hAnsi="Times New Roman" w:eastAsia="NEU-B6-S92" w:cs="Times New Roman"/>
        </w:rPr>
        <w:t>，</w:t>
      </w:r>
      <w:r>
        <w:rPr>
          <w:rFonts w:hint="default" w:ascii="Times New Roman" w:hAnsi="Times New Roman" w:eastAsia="方正书宋_GBK" w:cs="Times New Roman"/>
        </w:rPr>
        <w:t>单元间缺乏协同变形能力</w:t>
      </w:r>
      <w:r>
        <w:rPr>
          <w:rFonts w:hint="default" w:ascii="Times New Roman" w:hAnsi="Times New Roman" w:eastAsia="NEU-B6-S92" w:cs="Times New Roman"/>
        </w:rPr>
        <w:t>，</w:t>
      </w:r>
      <w:r>
        <w:rPr>
          <w:rFonts w:hint="default" w:ascii="Times New Roman" w:hAnsi="Times New Roman" w:eastAsia="方正书宋_GBK" w:cs="Times New Roman"/>
        </w:rPr>
        <w:t>使得应力集中于节点处</w:t>
      </w:r>
      <w:r>
        <w:rPr>
          <w:rFonts w:hint="default" w:ascii="Times New Roman" w:hAnsi="Times New Roman" w:eastAsia="NEU-B6-S92" w:cs="Times New Roman"/>
        </w:rPr>
        <w:t>，</w:t>
      </w:r>
      <w:r>
        <w:rPr>
          <w:rFonts w:hint="default" w:ascii="Times New Roman" w:hAnsi="Times New Roman" w:eastAsia="方正书宋_GBK" w:cs="Times New Roman"/>
        </w:rPr>
        <w:t>且结构在受压时容易发生变形使得载荷消散导致应力较小</w:t>
      </w:r>
      <w:r>
        <w:rPr>
          <w:rFonts w:hint="default" w:ascii="Times New Roman" w:hAnsi="Times New Roman" w:eastAsia="NEU-B6-S92" w:cs="Times New Roman"/>
        </w:rPr>
        <w:t>。</w:t>
      </w:r>
      <w:r>
        <w:rPr>
          <w:rFonts w:hint="default" w:ascii="Times New Roman" w:hAnsi="Times New Roman" w:eastAsia="方正书宋_GBK" w:cs="Times New Roman"/>
        </w:rPr>
        <w:t>FB-N和FB-H结构在受压初始阶段通过星形单元弹性变形吸收能量</w:t>
      </w:r>
      <w:r>
        <w:rPr>
          <w:rFonts w:hint="default" w:ascii="Times New Roman" w:hAnsi="Times New Roman" w:eastAsia="NEU-B6-S92" w:cs="Times New Roman"/>
        </w:rPr>
        <w:t>，</w:t>
      </w:r>
      <w:r>
        <w:rPr>
          <w:rFonts w:hint="default" w:ascii="Times New Roman" w:hAnsi="Times New Roman" w:eastAsia="方正书宋_GBK" w:cs="Times New Roman"/>
        </w:rPr>
        <w:t>随着压缩位移增加内凹六边形结构参与承担载荷</w:t>
      </w:r>
      <w:r>
        <w:rPr>
          <w:rFonts w:hint="default" w:ascii="Times New Roman" w:hAnsi="Times New Roman" w:eastAsia="NEU-B6-S92" w:cs="Times New Roman"/>
        </w:rPr>
        <w:t>，</w:t>
      </w:r>
      <w:r>
        <w:rPr>
          <w:rFonts w:hint="default" w:ascii="Times New Roman" w:hAnsi="Times New Roman" w:eastAsia="方正书宋_GBK" w:cs="Times New Roman"/>
        </w:rPr>
        <w:t>整体形成层级结构提高了刚度</w:t>
      </w:r>
      <w:r>
        <w:rPr>
          <w:rFonts w:hint="default" w:ascii="Times New Roman" w:hAnsi="Times New Roman" w:eastAsia="NEU-B6-S92" w:cs="Times New Roman"/>
        </w:rPr>
        <w:t>，</w:t>
      </w:r>
      <w:r>
        <w:rPr>
          <w:rFonts w:hint="default" w:ascii="Times New Roman" w:hAnsi="Times New Roman" w:eastAsia="方正书宋_GBK" w:cs="Times New Roman"/>
        </w:rPr>
        <w:t>因此承受的应力要略高于FB-X和FB-S结构</w:t>
      </w:r>
      <w:r>
        <w:rPr>
          <w:rFonts w:hint="default" w:ascii="Times New Roman" w:hAnsi="Times New Roman" w:eastAsia="NEU-B6-S92" w:cs="Times New Roman"/>
        </w:rPr>
        <w:t>。</w:t>
      </w:r>
    </w:p>
    <w:p w14:paraId="5C56CA26">
      <w:pPr>
        <w:pStyle w:val="42"/>
        <w:ind w:firstLine="0" w:firstLineChars="0"/>
        <w:rPr>
          <w:rFonts w:hint="default" w:ascii="Times New Roman" w:hAnsi="Times New Roman" w:eastAsia="方正黑体_GBK" w:cs="Times New Roman"/>
        </w:rPr>
      </w:pPr>
      <w:r>
        <w:rPr>
          <w:rFonts w:hint="default" w:ascii="Times New Roman" w:hAnsi="Times New Roman" w:eastAsia="方正黑体_GBK" w:cs="Times New Roman"/>
        </w:rPr>
        <w:t>2.3　负泊松比管状支架结构轴向压缩仿真模拟</w:t>
      </w:r>
    </w:p>
    <w:p w14:paraId="01A99C97">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通过数值模拟对4种负泊松比结构管状支架进行轴向压缩</w:t>
      </w:r>
      <w:r>
        <w:rPr>
          <w:rFonts w:hint="default" w:ascii="Times New Roman" w:hAnsi="Times New Roman" w:eastAsia="NEU-B6-S92" w:cs="Times New Roman"/>
        </w:rPr>
        <w:t>，</w:t>
      </w:r>
      <w:r>
        <w:rPr>
          <w:rFonts w:hint="default" w:ascii="Times New Roman" w:hAnsi="Times New Roman" w:eastAsia="方正书宋_GBK" w:cs="Times New Roman"/>
        </w:rPr>
        <w:t>设置总压缩位移量为4mm</w:t>
      </w:r>
      <w:r>
        <w:rPr>
          <w:rFonts w:hint="default" w:ascii="Times New Roman" w:hAnsi="Times New Roman" w:eastAsia="NEU-B6-S92" w:cs="Times New Roman"/>
        </w:rPr>
        <w:t>，</w:t>
      </w:r>
      <w:r>
        <w:rPr>
          <w:rFonts w:hint="default" w:ascii="Times New Roman" w:hAnsi="Times New Roman" w:eastAsia="方正书宋_GBK" w:cs="Times New Roman"/>
        </w:rPr>
        <w:t>得到管状支架的载荷-位移曲线如图9所示</w:t>
      </w:r>
      <w:r>
        <w:rPr>
          <w:rFonts w:hint="default" w:ascii="Times New Roman" w:hAnsi="Times New Roman" w:eastAsia="NEU-B6-S92" w:cs="Times New Roman"/>
        </w:rPr>
        <w:t>，</w:t>
      </w:r>
      <w:r>
        <w:rPr>
          <w:rFonts w:hint="default" w:ascii="Times New Roman" w:hAnsi="Times New Roman" w:eastAsia="方正书宋_GBK" w:cs="Times New Roman"/>
        </w:rPr>
        <w:t>图10为压缩4 mm过程中达到不同百分比压缩位移对应的应力变化云图</w:t>
      </w:r>
      <w:r>
        <w:rPr>
          <w:rFonts w:hint="default" w:ascii="Times New Roman" w:hAnsi="Times New Roman" w:eastAsia="NEU-B6-S92" w:cs="Times New Roman"/>
        </w:rPr>
        <w:t>。</w:t>
      </w:r>
    </w:p>
    <w:p w14:paraId="6F6FFB98">
      <w:pPr>
        <w:pStyle w:val="50"/>
        <w:ind w:firstLine="0" w:firstLineChars="0"/>
        <w:jc w:val="center"/>
        <w:rPr>
          <w:rFonts w:hint="default" w:ascii="Times New Roman" w:hAnsi="Times New Roman" w:eastAsia="方正书宋_GBK" w:cs="Times New Roman"/>
        </w:rPr>
      </w:pPr>
      <w:r>
        <w:rPr>
          <w:rFonts w:hint="default" w:ascii="Times New Roman" w:hAnsi="Times New Roman" w:cs="Times New Roman"/>
        </w:rPr>
        <w:drawing>
          <wp:inline distT="0" distB="0" distL="114300" distR="114300">
            <wp:extent cx="1799590" cy="1691640"/>
            <wp:effectExtent l="0" t="0" r="0" b="0"/>
            <wp:docPr id="24" name="image12.jpeg" descr="FX_GRP_ID80001B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descr="FX_GRP_ID80001B68"/>
                    <pic:cNvPicPr>
                      <a:picLocks noChangeAspect="1"/>
                    </pic:cNvPicPr>
                  </pic:nvPicPr>
                  <pic:blipFill>
                    <a:blip r:embed="rId17"/>
                    <a:stretch>
                      <a:fillRect/>
                    </a:stretch>
                  </pic:blipFill>
                  <pic:spPr>
                    <a:xfrm>
                      <a:off x="0" y="0"/>
                      <a:ext cx="1800000" cy="1692000"/>
                    </a:xfrm>
                    <a:prstGeom prst="rect">
                      <a:avLst/>
                    </a:prstGeom>
                  </pic:spPr>
                </pic:pic>
              </a:graphicData>
            </a:graphic>
          </wp:inline>
        </w:drawing>
      </w:r>
    </w:p>
    <w:p w14:paraId="7487F439">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图9　轴向压缩数值模拟载荷-位移曲线</w:t>
      </w:r>
    </w:p>
    <w:p w14:paraId="2E337AEB">
      <w:pPr>
        <w:pStyle w:val="51"/>
        <w:ind w:firstLine="0" w:firstLineChars="0"/>
        <w:jc w:val="center"/>
        <w:rPr>
          <w:rFonts w:hint="default" w:ascii="Times New Roman" w:hAnsi="Times New Roman" w:eastAsia="方正黑体_GBK" w:cs="Times New Roman"/>
          <w:w w:val="100"/>
          <w:sz w:val="18"/>
          <w:szCs w:val="18"/>
        </w:rPr>
        <w:sectPr>
          <w:footnotePr>
            <w:numFmt w:val="decimalEnclosedCircleChinese"/>
            <w:numRestart w:val="eachPage"/>
          </w:footnotePr>
          <w:type w:val="continuous"/>
          <w:pgSz w:w="11907" w:h="16499"/>
          <w:pgMar w:top="1440" w:right="1080" w:bottom="1440" w:left="1080" w:header="720" w:footer="720" w:gutter="0"/>
          <w:cols w:equalWidth="0" w:num="2">
            <w:col w:w="4661" w:space="425"/>
            <w:col w:w="4661"/>
          </w:cols>
        </w:sectPr>
      </w:pPr>
      <w:r>
        <w:rPr>
          <w:rFonts w:hint="default" w:ascii="Times New Roman" w:hAnsi="Times New Roman" w:eastAsia="方正黑体_GBK" w:cs="Times New Roman"/>
          <w:w w:val="100"/>
          <w:sz w:val="18"/>
          <w:szCs w:val="18"/>
        </w:rPr>
        <w:t>Fig.9　Load-displacement curve for numerical simulation of axial compression</w:t>
      </w:r>
    </w:p>
    <w:p w14:paraId="4286E07F">
      <w:pPr>
        <w:pStyle w:val="51"/>
        <w:ind w:firstLine="0" w:firstLineChars="0"/>
        <w:jc w:val="center"/>
        <w:rPr>
          <w:rFonts w:hint="default" w:ascii="Times New Roman" w:hAnsi="Times New Roman" w:eastAsia="方正黑体_GBK" w:cs="Times New Roman"/>
          <w:w w:val="100"/>
          <w:sz w:val="18"/>
          <w:szCs w:val="18"/>
        </w:rPr>
      </w:pPr>
    </w:p>
    <w:p w14:paraId="47014FDB">
      <w:pPr>
        <w:pStyle w:val="50"/>
        <w:ind w:firstLine="0" w:firstLineChars="0"/>
        <w:jc w:val="center"/>
        <w:rPr>
          <w:rFonts w:hint="default" w:ascii="Times New Roman" w:hAnsi="Times New Roman" w:eastAsia="方正书宋_GBK" w:cs="Times New Roman"/>
        </w:rPr>
      </w:pPr>
      <w:r>
        <w:rPr>
          <w:rFonts w:hint="default" w:ascii="Times New Roman" w:hAnsi="Times New Roman" w:cs="Times New Roman"/>
        </w:rPr>
        <w:drawing>
          <wp:inline distT="0" distB="0" distL="114300" distR="114300">
            <wp:extent cx="3851910" cy="5147945"/>
            <wp:effectExtent l="0" t="0" r="0" b="0"/>
            <wp:docPr id="25" name="image13.jpeg" descr="FX_GRP_ID80002D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descr="FX_GRP_ID80002D4A"/>
                    <pic:cNvPicPr>
                      <a:picLocks noChangeAspect="1"/>
                    </pic:cNvPicPr>
                  </pic:nvPicPr>
                  <pic:blipFill>
                    <a:blip r:embed="rId18"/>
                    <a:stretch>
                      <a:fillRect/>
                    </a:stretch>
                  </pic:blipFill>
                  <pic:spPr>
                    <a:xfrm>
                      <a:off x="0" y="0"/>
                      <a:ext cx="3852000" cy="5148000"/>
                    </a:xfrm>
                    <a:prstGeom prst="rect">
                      <a:avLst/>
                    </a:prstGeom>
                  </pic:spPr>
                </pic:pic>
              </a:graphicData>
            </a:graphic>
          </wp:inline>
        </w:drawing>
      </w:r>
    </w:p>
    <w:p w14:paraId="6046D3F4">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图10　4种结构在不同轴向压缩位移下应力分布</w:t>
      </w:r>
    </w:p>
    <w:p w14:paraId="72BCEC0E">
      <w:pPr>
        <w:pStyle w:val="51"/>
        <w:ind w:firstLine="0" w:firstLineChars="0"/>
        <w:jc w:val="center"/>
        <w:rPr>
          <w:rFonts w:hint="default" w:ascii="Times New Roman" w:hAnsi="Times New Roman" w:eastAsia="方正黑体_GBK" w:cs="Times New Roman"/>
          <w:w w:val="100"/>
          <w:sz w:val="18"/>
          <w:szCs w:val="18"/>
        </w:rPr>
        <w:sectPr>
          <w:footnotePr>
            <w:numFmt w:val="decimalEnclosedCircleChinese"/>
            <w:numRestart w:val="eachPage"/>
          </w:footnotePr>
          <w:type w:val="continuous"/>
          <w:pgSz w:w="11907" w:h="16499"/>
          <w:pgMar w:top="1440" w:right="1080" w:bottom="1440" w:left="1080" w:header="720" w:footer="720" w:gutter="0"/>
          <w:cols w:space="720" w:num="1"/>
        </w:sectPr>
      </w:pPr>
      <w:r>
        <w:rPr>
          <w:rFonts w:hint="default" w:ascii="Times New Roman" w:hAnsi="Times New Roman" w:eastAsia="方正黑体_GBK" w:cs="Times New Roman"/>
          <w:w w:val="100"/>
          <w:sz w:val="18"/>
          <w:szCs w:val="18"/>
        </w:rPr>
        <w:t>Fig.10　Stress distribution of 4 structures under different axial compression displacements</w:t>
      </w:r>
    </w:p>
    <w:p w14:paraId="571CC405">
      <w:pPr>
        <w:pStyle w:val="51"/>
        <w:ind w:firstLine="0" w:firstLineChars="0"/>
        <w:jc w:val="center"/>
        <w:rPr>
          <w:rFonts w:hint="default" w:ascii="Times New Roman" w:hAnsi="Times New Roman" w:eastAsia="方正黑体_GBK" w:cs="Times New Roman"/>
          <w:w w:val="100"/>
          <w:sz w:val="18"/>
          <w:szCs w:val="18"/>
        </w:rPr>
      </w:pPr>
    </w:p>
    <w:p w14:paraId="1768F3B5">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对比分析FB-X</w:t>
      </w:r>
      <w:r>
        <w:rPr>
          <w:rFonts w:hint="default" w:ascii="Times New Roman" w:hAnsi="Times New Roman" w:eastAsia="NEU-B6-S92" w:cs="Times New Roman"/>
        </w:rPr>
        <w:t>、</w:t>
      </w:r>
      <w:r>
        <w:rPr>
          <w:rFonts w:hint="default" w:ascii="Times New Roman" w:hAnsi="Times New Roman" w:eastAsia="方正书宋_GBK" w:cs="Times New Roman"/>
        </w:rPr>
        <w:t>FB-S</w:t>
      </w:r>
      <w:r>
        <w:rPr>
          <w:rFonts w:hint="default" w:ascii="Times New Roman" w:hAnsi="Times New Roman" w:eastAsia="NEU-B6-S92" w:cs="Times New Roman"/>
        </w:rPr>
        <w:t>、</w:t>
      </w:r>
      <w:r>
        <w:rPr>
          <w:rFonts w:hint="default" w:ascii="Times New Roman" w:hAnsi="Times New Roman" w:eastAsia="方正书宋_GBK" w:cs="Times New Roman"/>
        </w:rPr>
        <w:t>FB-N和FB-H 4种负泊松比管状结构的轴向压缩力学行为可知</w:t>
      </w:r>
      <w:r>
        <w:rPr>
          <w:rFonts w:hint="default" w:ascii="Times New Roman" w:hAnsi="Times New Roman" w:eastAsia="NEU-B6-S92" w:cs="Times New Roman"/>
        </w:rPr>
        <w:t>，</w:t>
      </w:r>
      <w:r>
        <w:rPr>
          <w:rFonts w:hint="default" w:ascii="Times New Roman" w:hAnsi="Times New Roman" w:eastAsia="方正书宋_GBK" w:cs="Times New Roman"/>
        </w:rPr>
        <w:t>自接触发生前后的应力分布与变形响应呈现显著差异</w:t>
      </w:r>
      <w:r>
        <w:rPr>
          <w:rFonts w:hint="default" w:ascii="Times New Roman" w:hAnsi="Times New Roman" w:eastAsia="NEU-B6-S92" w:cs="Times New Roman"/>
        </w:rPr>
        <w:t>。</w:t>
      </w:r>
      <w:r>
        <w:rPr>
          <w:rFonts w:hint="default" w:ascii="Times New Roman" w:hAnsi="Times New Roman" w:eastAsia="方正书宋_GBK" w:cs="Times New Roman"/>
        </w:rPr>
        <w:t>在结构自接触前</w:t>
      </w:r>
      <w:r>
        <w:rPr>
          <w:rFonts w:hint="default" w:ascii="Times New Roman" w:hAnsi="Times New Roman" w:eastAsia="NEU-B6-S92" w:cs="Times New Roman"/>
        </w:rPr>
        <w:t>，</w:t>
      </w:r>
      <w:r>
        <w:rPr>
          <w:rFonts w:hint="default" w:ascii="Times New Roman" w:hAnsi="Times New Roman" w:eastAsia="方正书宋_GBK" w:cs="Times New Roman"/>
        </w:rPr>
        <w:t>由于负泊松比结构的特点</w:t>
      </w:r>
      <w:r>
        <w:rPr>
          <w:rFonts w:hint="default" w:ascii="Times New Roman" w:hAnsi="Times New Roman" w:eastAsia="NEU-B6-S92" w:cs="Times New Roman"/>
        </w:rPr>
        <w:t>，</w:t>
      </w:r>
      <w:r>
        <w:rPr>
          <w:rFonts w:hint="default" w:ascii="Times New Roman" w:hAnsi="Times New Roman" w:eastAsia="方正书宋_GBK" w:cs="Times New Roman"/>
        </w:rPr>
        <w:t>在轴向受载后会出现径向收缩变形</w:t>
      </w:r>
      <w:r>
        <w:rPr>
          <w:rFonts w:hint="default" w:ascii="Times New Roman" w:hAnsi="Times New Roman" w:eastAsia="NEU-B6-S92" w:cs="Times New Roman"/>
        </w:rPr>
        <w:t>，</w:t>
      </w:r>
      <w:r>
        <w:rPr>
          <w:rFonts w:hint="default" w:ascii="Times New Roman" w:hAnsi="Times New Roman" w:eastAsia="方正书宋_GBK" w:cs="Times New Roman"/>
        </w:rPr>
        <w:t>应力均匀分布</w:t>
      </w:r>
      <w:r>
        <w:rPr>
          <w:rFonts w:hint="default" w:ascii="Times New Roman" w:hAnsi="Times New Roman" w:eastAsia="NEU-B6-S92" w:cs="Times New Roman"/>
        </w:rPr>
        <w:t>，</w:t>
      </w:r>
      <w:r>
        <w:rPr>
          <w:rFonts w:hint="default" w:ascii="Times New Roman" w:hAnsi="Times New Roman" w:eastAsia="方正书宋_GBK" w:cs="Times New Roman"/>
        </w:rPr>
        <w:t>发生自接触后结构单元相互挤压接触</w:t>
      </w:r>
      <w:r>
        <w:rPr>
          <w:rFonts w:hint="default" w:ascii="Times New Roman" w:hAnsi="Times New Roman" w:eastAsia="NEU-B6-S92" w:cs="Times New Roman"/>
        </w:rPr>
        <w:t>，</w:t>
      </w:r>
      <w:r>
        <w:rPr>
          <w:rFonts w:hint="default" w:ascii="Times New Roman" w:hAnsi="Times New Roman" w:eastAsia="方正书宋_GBK" w:cs="Times New Roman"/>
        </w:rPr>
        <w:t>使应力集中于接触部位</w:t>
      </w:r>
      <w:r>
        <w:rPr>
          <w:rFonts w:hint="default" w:ascii="Times New Roman" w:hAnsi="Times New Roman" w:eastAsia="NEU-B6-S92" w:cs="Times New Roman"/>
        </w:rPr>
        <w:t>。</w:t>
      </w:r>
      <w:r>
        <w:rPr>
          <w:rFonts w:hint="default" w:ascii="Times New Roman" w:hAnsi="Times New Roman" w:eastAsia="方正书宋_GBK" w:cs="Times New Roman"/>
        </w:rPr>
        <w:t>通过轴向压缩应力云图可以清晰观察到负泊松比结构管状支架在受压过程中的力学响应特征</w:t>
      </w:r>
      <w:r>
        <w:rPr>
          <w:rFonts w:hint="default" w:ascii="Times New Roman" w:hAnsi="Times New Roman" w:eastAsia="NEU-B6-S92" w:cs="Times New Roman"/>
        </w:rPr>
        <w:t>。</w:t>
      </w:r>
    </w:p>
    <w:p w14:paraId="2BDC1DA6">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加载初始阶段</w:t>
      </w:r>
      <w:r>
        <w:rPr>
          <w:rFonts w:hint="default" w:ascii="Times New Roman" w:hAnsi="Times New Roman" w:eastAsia="NEU-B6-S92" w:cs="Times New Roman"/>
        </w:rPr>
        <w:t>，</w:t>
      </w:r>
      <w:r>
        <w:rPr>
          <w:rFonts w:hint="default" w:ascii="Times New Roman" w:hAnsi="Times New Roman" w:eastAsia="方正书宋_GBK" w:cs="Times New Roman"/>
        </w:rPr>
        <w:t>即图中压缩25%到50%</w:t>
      </w:r>
      <w:r>
        <w:rPr>
          <w:rFonts w:hint="default" w:ascii="Times New Roman" w:hAnsi="Times New Roman" w:eastAsia="NEU-B6-S92" w:cs="Times New Roman"/>
        </w:rPr>
        <w:t>，</w:t>
      </w:r>
      <w:r>
        <w:rPr>
          <w:rFonts w:hint="default" w:ascii="Times New Roman" w:hAnsi="Times New Roman" w:eastAsia="方正书宋_GBK" w:cs="Times New Roman"/>
        </w:rPr>
        <w:t>由于负泊松比结构特有的横向收缩效应</w:t>
      </w:r>
      <w:r>
        <w:rPr>
          <w:rFonts w:hint="default" w:ascii="Times New Roman" w:hAnsi="Times New Roman" w:eastAsia="NEU-B6-S92" w:cs="Times New Roman"/>
        </w:rPr>
        <w:t>，</w:t>
      </w:r>
      <w:r>
        <w:rPr>
          <w:rFonts w:hint="default" w:ascii="Times New Roman" w:hAnsi="Times New Roman" w:eastAsia="方正书宋_GBK" w:cs="Times New Roman"/>
        </w:rPr>
        <w:t>支架在承受轴向压力时呈现出与传统结构相反的变形模式</w:t>
      </w:r>
      <w:r>
        <w:rPr>
          <w:rFonts w:hint="default" w:ascii="Times New Roman" w:hAnsi="Times New Roman" w:eastAsia="NEU-B6-S92" w:cs="Times New Roman"/>
        </w:rPr>
        <w:t>，</w:t>
      </w:r>
      <w:r>
        <w:rPr>
          <w:rFonts w:hint="default" w:ascii="Times New Roman" w:hAnsi="Times New Roman" w:eastAsia="方正书宋_GBK" w:cs="Times New Roman"/>
        </w:rPr>
        <w:t>其径向尺寸随着轴向应变的增加而逐渐减小</w:t>
      </w:r>
      <w:r>
        <w:rPr>
          <w:rFonts w:hint="default" w:ascii="Times New Roman" w:hAnsi="Times New Roman" w:eastAsia="NEU-B6-S92" w:cs="Times New Roman"/>
        </w:rPr>
        <w:t>，</w:t>
      </w:r>
      <w:r>
        <w:rPr>
          <w:rFonts w:hint="default" w:ascii="Times New Roman" w:hAnsi="Times New Roman" w:eastAsia="方正书宋_GBK" w:cs="Times New Roman"/>
        </w:rPr>
        <w:t>此时外部载荷均匀分散</w:t>
      </w:r>
      <w:r>
        <w:rPr>
          <w:rFonts w:hint="default" w:ascii="Times New Roman" w:hAnsi="Times New Roman" w:eastAsia="NEU-B6-S92" w:cs="Times New Roman"/>
        </w:rPr>
        <w:t>，</w:t>
      </w:r>
      <w:r>
        <w:rPr>
          <w:rFonts w:hint="default" w:ascii="Times New Roman" w:hAnsi="Times New Roman" w:eastAsia="方正书宋_GBK" w:cs="Times New Roman"/>
        </w:rPr>
        <w:t>应力分布均匀</w:t>
      </w:r>
      <w:r>
        <w:rPr>
          <w:rFonts w:hint="default" w:ascii="Times New Roman" w:hAnsi="Times New Roman" w:eastAsia="NEU-B6-S92" w:cs="Times New Roman"/>
        </w:rPr>
        <w:t>，</w:t>
      </w:r>
      <w:r>
        <w:rPr>
          <w:rFonts w:hint="default" w:ascii="Times New Roman" w:hAnsi="Times New Roman" w:eastAsia="方正书宋_GBK" w:cs="Times New Roman"/>
        </w:rPr>
        <w:t>最大应力集中在单元节点附近</w:t>
      </w:r>
      <w:r>
        <w:rPr>
          <w:rFonts w:hint="default" w:ascii="Times New Roman" w:hAnsi="Times New Roman" w:eastAsia="NEU-B6-S92" w:cs="Times New Roman"/>
        </w:rPr>
        <w:t>，</w:t>
      </w:r>
      <w:r>
        <w:rPr>
          <w:rFonts w:hint="default" w:ascii="Times New Roman" w:hAnsi="Times New Roman" w:eastAsia="方正书宋_GBK" w:cs="Times New Roman"/>
        </w:rPr>
        <w:t>但未超过结构极限发生巨大变形</w:t>
      </w:r>
      <w:r>
        <w:rPr>
          <w:rFonts w:hint="default" w:ascii="Times New Roman" w:hAnsi="Times New Roman" w:eastAsia="NEU-B6-S92" w:cs="Times New Roman"/>
        </w:rPr>
        <w:t>。</w:t>
      </w:r>
      <w:r>
        <w:rPr>
          <w:rFonts w:hint="default" w:ascii="Times New Roman" w:hAnsi="Times New Roman" w:eastAsia="方正书宋_GBK" w:cs="Times New Roman"/>
        </w:rPr>
        <w:t>当轴向压缩位移继续增加</w:t>
      </w:r>
      <w:r>
        <w:rPr>
          <w:rFonts w:hint="default" w:ascii="Times New Roman" w:hAnsi="Times New Roman" w:eastAsia="NEU-B6-S92" w:cs="Times New Roman"/>
        </w:rPr>
        <w:t>，</w:t>
      </w:r>
      <w:r>
        <w:rPr>
          <w:rFonts w:hint="default" w:ascii="Times New Roman" w:hAnsi="Times New Roman" w:eastAsia="方正书宋_GBK" w:cs="Times New Roman"/>
        </w:rPr>
        <w:t>图中压缩至75%时</w:t>
      </w:r>
      <w:r>
        <w:rPr>
          <w:rFonts w:hint="default" w:ascii="Times New Roman" w:hAnsi="Times New Roman" w:eastAsia="NEU-B6-S92" w:cs="Times New Roman"/>
        </w:rPr>
        <w:t>，</w:t>
      </w:r>
      <w:r>
        <w:rPr>
          <w:rFonts w:hint="default" w:ascii="Times New Roman" w:hAnsi="Times New Roman" w:eastAsia="方正书宋_GBK" w:cs="Times New Roman"/>
        </w:rPr>
        <w:t>结构开始出现明显的自接触现象</w:t>
      </w:r>
      <w:r>
        <w:rPr>
          <w:rFonts w:hint="default" w:ascii="Times New Roman" w:hAnsi="Times New Roman" w:eastAsia="NEU-B6-S92" w:cs="Times New Roman"/>
        </w:rPr>
        <w:t>。</w:t>
      </w:r>
      <w:r>
        <w:rPr>
          <w:rFonts w:hint="default" w:ascii="Times New Roman" w:hAnsi="Times New Roman" w:eastAsia="方正书宋_GBK" w:cs="Times New Roman"/>
        </w:rPr>
        <w:t>相邻的负泊松比结构单元由于径向的收缩从而产生几何干涉</w:t>
      </w:r>
      <w:r>
        <w:rPr>
          <w:rFonts w:hint="default" w:ascii="Times New Roman" w:hAnsi="Times New Roman" w:eastAsia="NEU-B6-S92" w:cs="Times New Roman"/>
        </w:rPr>
        <w:t>，</w:t>
      </w:r>
      <w:r>
        <w:rPr>
          <w:rFonts w:hint="default" w:ascii="Times New Roman" w:hAnsi="Times New Roman" w:eastAsia="方正书宋_GBK" w:cs="Times New Roman"/>
        </w:rPr>
        <w:t>原本分布均匀的应力也开始逐渐出现应力集中</w:t>
      </w:r>
      <w:r>
        <w:rPr>
          <w:rFonts w:hint="default" w:ascii="Times New Roman" w:hAnsi="Times New Roman" w:eastAsia="NEU-B6-S92" w:cs="Times New Roman"/>
        </w:rPr>
        <w:t>。</w:t>
      </w:r>
      <w:r>
        <w:rPr>
          <w:rFonts w:hint="default" w:ascii="Times New Roman" w:hAnsi="Times New Roman" w:eastAsia="方正书宋_GBK" w:cs="Times New Roman"/>
        </w:rPr>
        <w:t>随着压缩应变持续增加</w:t>
      </w:r>
      <w:r>
        <w:rPr>
          <w:rFonts w:hint="default" w:ascii="Times New Roman" w:hAnsi="Times New Roman" w:eastAsia="NEU-B6-S92" w:cs="Times New Roman"/>
        </w:rPr>
        <w:t>，</w:t>
      </w:r>
      <w:r>
        <w:rPr>
          <w:rFonts w:hint="default" w:ascii="Times New Roman" w:hAnsi="Times New Roman" w:eastAsia="方正书宋_GBK" w:cs="Times New Roman"/>
        </w:rPr>
        <w:t>结构会进入非线性变形阶段</w:t>
      </w:r>
      <w:r>
        <w:rPr>
          <w:rFonts w:hint="default" w:ascii="Times New Roman" w:hAnsi="Times New Roman" w:eastAsia="NEU-B6-S92" w:cs="Times New Roman"/>
        </w:rPr>
        <w:t>，</w:t>
      </w:r>
      <w:r>
        <w:rPr>
          <w:rFonts w:hint="default" w:ascii="Times New Roman" w:hAnsi="Times New Roman" w:eastAsia="方正书宋_GBK" w:cs="Times New Roman"/>
        </w:rPr>
        <w:t>图中压缩100%</w:t>
      </w:r>
      <w:r>
        <w:rPr>
          <w:rFonts w:hint="default" w:ascii="Times New Roman" w:hAnsi="Times New Roman" w:eastAsia="NEU-B6-S92" w:cs="Times New Roman"/>
        </w:rPr>
        <w:t>，</w:t>
      </w:r>
      <w:r>
        <w:rPr>
          <w:rFonts w:hint="default" w:ascii="Times New Roman" w:hAnsi="Times New Roman" w:eastAsia="方正书宋_GBK" w:cs="Times New Roman"/>
        </w:rPr>
        <w:t>此时多级单元结构都会发生屈曲变形</w:t>
      </w:r>
      <w:r>
        <w:rPr>
          <w:rFonts w:hint="default" w:ascii="Times New Roman" w:hAnsi="Times New Roman" w:eastAsia="NEU-B6-S92" w:cs="Times New Roman"/>
        </w:rPr>
        <w:t>，</w:t>
      </w:r>
      <w:r>
        <w:rPr>
          <w:rFonts w:hint="default" w:ascii="Times New Roman" w:hAnsi="Times New Roman" w:eastAsia="方正书宋_GBK" w:cs="Times New Roman"/>
        </w:rPr>
        <w:t>结构完整性遭到破坏</w:t>
      </w:r>
      <w:r>
        <w:rPr>
          <w:rFonts w:hint="default" w:ascii="Times New Roman" w:hAnsi="Times New Roman" w:eastAsia="NEU-B6-S92" w:cs="Times New Roman"/>
        </w:rPr>
        <w:t>，</w:t>
      </w:r>
      <w:r>
        <w:rPr>
          <w:rFonts w:hint="default" w:ascii="Times New Roman" w:hAnsi="Times New Roman" w:eastAsia="方正书宋_GBK" w:cs="Times New Roman"/>
        </w:rPr>
        <w:t>标志着结构进入失效状态</w:t>
      </w:r>
      <w:r>
        <w:rPr>
          <w:rFonts w:hint="default" w:ascii="Times New Roman" w:hAnsi="Times New Roman" w:eastAsia="NEU-B6-S92" w:cs="Times New Roman"/>
        </w:rPr>
        <w:t>。</w:t>
      </w:r>
      <w:r>
        <w:rPr>
          <w:rFonts w:hint="default" w:ascii="Times New Roman" w:hAnsi="Times New Roman" w:eastAsia="方正书宋_GBK" w:cs="Times New Roman"/>
        </w:rPr>
        <w:t>在压缩未发生失稳阶段</w:t>
      </w:r>
      <w:r>
        <w:rPr>
          <w:rFonts w:hint="default" w:ascii="Times New Roman" w:hAnsi="Times New Roman" w:eastAsia="NEU-B6-S92" w:cs="Times New Roman"/>
        </w:rPr>
        <w:t>，</w:t>
      </w:r>
      <w:r>
        <w:rPr>
          <w:rFonts w:hint="default" w:ascii="Times New Roman" w:hAnsi="Times New Roman" w:eastAsia="方正书宋_GBK" w:cs="Times New Roman"/>
        </w:rPr>
        <w:t>4种结构都展现出负泊松比特性</w:t>
      </w:r>
      <w:r>
        <w:rPr>
          <w:rFonts w:hint="default" w:ascii="Times New Roman" w:hAnsi="Times New Roman" w:eastAsia="NEU-B6-S92" w:cs="Times New Roman"/>
        </w:rPr>
        <w:t>，</w:t>
      </w:r>
      <w:r>
        <w:rPr>
          <w:rFonts w:hint="default" w:ascii="Times New Roman" w:hAnsi="Times New Roman" w:eastAsia="方正书宋_GBK" w:cs="Times New Roman"/>
        </w:rPr>
        <w:t>直径都会发生收缩</w:t>
      </w:r>
      <w:r>
        <w:rPr>
          <w:rFonts w:hint="default" w:ascii="Times New Roman" w:hAnsi="Times New Roman" w:eastAsia="NEU-B6-S92" w:cs="Times New Roman"/>
        </w:rPr>
        <w:t>，</w:t>
      </w:r>
      <w:r>
        <w:rPr>
          <w:rFonts w:hint="default" w:ascii="Times New Roman" w:hAnsi="Times New Roman" w:eastAsia="方正书宋_GBK" w:cs="Times New Roman"/>
        </w:rPr>
        <w:t>其中FB-N和FB-H结构由于内凹六边形内折边垂直于载荷施加的方向会使得内折更加明显</w:t>
      </w:r>
      <w:r>
        <w:rPr>
          <w:rFonts w:hint="default" w:ascii="Times New Roman" w:hAnsi="Times New Roman" w:eastAsia="NEU-B6-S92" w:cs="Times New Roman"/>
        </w:rPr>
        <w:t>，</w:t>
      </w:r>
      <w:r>
        <w:rPr>
          <w:rFonts w:hint="default" w:ascii="Times New Roman" w:hAnsi="Times New Roman" w:eastAsia="方正书宋_GBK" w:cs="Times New Roman"/>
        </w:rPr>
        <w:t>从而在压缩形变时出现更大的压缩位移而不产生结构自接触导致失稳变形</w:t>
      </w:r>
      <w:r>
        <w:rPr>
          <w:rFonts w:hint="default" w:ascii="Times New Roman" w:hAnsi="Times New Roman" w:eastAsia="NEU-B6-S92" w:cs="Times New Roman"/>
        </w:rPr>
        <w:t>。</w:t>
      </w:r>
      <w:r>
        <w:rPr>
          <w:rFonts w:hint="default" w:ascii="Times New Roman" w:hAnsi="Times New Roman" w:eastAsia="方正书宋_GBK" w:cs="Times New Roman"/>
        </w:rPr>
        <w:t>FB-X和FB-S结构中的星形结构存在支撑</w:t>
      </w:r>
      <w:r>
        <w:rPr>
          <w:rFonts w:hint="default" w:ascii="Times New Roman" w:hAnsi="Times New Roman" w:eastAsia="NEU-B6-S92" w:cs="Times New Roman"/>
        </w:rPr>
        <w:t>，</w:t>
      </w:r>
      <w:r>
        <w:rPr>
          <w:rFonts w:hint="default" w:ascii="Times New Roman" w:hAnsi="Times New Roman" w:eastAsia="方正书宋_GBK" w:cs="Times New Roman"/>
        </w:rPr>
        <w:t>使轴向的压缩位移明显变小直至发生失稳</w:t>
      </w:r>
      <w:r>
        <w:rPr>
          <w:rFonts w:hint="default" w:ascii="Times New Roman" w:hAnsi="Times New Roman" w:eastAsia="NEU-B6-S92" w:cs="Times New Roman"/>
        </w:rPr>
        <w:t>，</w:t>
      </w:r>
      <w:r>
        <w:rPr>
          <w:rFonts w:hint="default" w:ascii="Times New Roman" w:hAnsi="Times New Roman" w:eastAsia="方正书宋_GBK" w:cs="Times New Roman"/>
        </w:rPr>
        <w:t>因而轴向位移量会小于前两种结构</w:t>
      </w:r>
      <w:r>
        <w:rPr>
          <w:rFonts w:hint="default" w:ascii="Times New Roman" w:hAnsi="Times New Roman" w:eastAsia="NEU-B6-S92" w:cs="Times New Roman"/>
        </w:rPr>
        <w:t>。</w:t>
      </w:r>
      <w:r>
        <w:rPr>
          <w:rFonts w:hint="default" w:ascii="Times New Roman" w:hAnsi="Times New Roman" w:eastAsia="方正书宋_GBK" w:cs="Times New Roman"/>
        </w:rPr>
        <w:t>通过观察4种结构的轴向压缩载荷-位移曲线得出</w:t>
      </w:r>
      <w:r>
        <w:rPr>
          <w:rFonts w:hint="default" w:ascii="Times New Roman" w:hAnsi="Times New Roman" w:eastAsia="NEU-B6-S92" w:cs="Times New Roman"/>
        </w:rPr>
        <w:t>，</w:t>
      </w:r>
      <w:r>
        <w:rPr>
          <w:rFonts w:hint="default" w:ascii="Times New Roman" w:hAnsi="Times New Roman" w:eastAsia="方正书宋_GBK" w:cs="Times New Roman"/>
        </w:rPr>
        <w:t>在结构失稳破坏前的斜率变化较小</w:t>
      </w:r>
      <w:r>
        <w:rPr>
          <w:rFonts w:hint="default" w:ascii="Times New Roman" w:hAnsi="Times New Roman" w:eastAsia="NEU-B6-S92" w:cs="Times New Roman"/>
        </w:rPr>
        <w:t>，</w:t>
      </w:r>
      <w:r>
        <w:rPr>
          <w:rFonts w:hint="default" w:ascii="Times New Roman" w:hAnsi="Times New Roman" w:eastAsia="方正书宋_GBK" w:cs="Times New Roman"/>
        </w:rPr>
        <w:t>因此可以将其变化看作线弹性变形</w:t>
      </w:r>
      <w:r>
        <w:rPr>
          <w:rFonts w:hint="default" w:ascii="Times New Roman" w:hAnsi="Times New Roman" w:eastAsia="NEU-B6-S92" w:cs="Times New Roman"/>
        </w:rPr>
        <w:t>。</w:t>
      </w:r>
    </w:p>
    <w:p w14:paraId="420CD116">
      <w:pPr>
        <w:pStyle w:val="41"/>
        <w:ind w:firstLine="0" w:firstLineChars="0"/>
        <w:rPr>
          <w:rFonts w:hint="default" w:ascii="Times New Roman" w:hAnsi="Times New Roman" w:eastAsia="方正书宋_GBK" w:cs="Times New Roman"/>
          <w:w w:val="100"/>
          <w:sz w:val="21"/>
          <w:szCs w:val="21"/>
        </w:rPr>
      </w:pPr>
      <w:r>
        <w:rPr>
          <w:rFonts w:hint="default" w:ascii="Times New Roman" w:hAnsi="Times New Roman" w:eastAsia="方正仿宋_GBK" w:cs="Times New Roman"/>
          <w:w w:val="100"/>
          <w:sz w:val="24"/>
          <w:szCs w:val="24"/>
        </w:rPr>
        <w:t>3  负泊松比管状支架结构的抗压性能试验及分析</w:t>
      </w:r>
    </w:p>
    <w:p w14:paraId="6B22688E">
      <w:pPr>
        <w:pStyle w:val="42"/>
        <w:ind w:firstLine="0" w:firstLineChars="0"/>
        <w:rPr>
          <w:rFonts w:hint="default" w:ascii="Times New Roman" w:hAnsi="Times New Roman" w:eastAsia="方正黑体_GBK" w:cs="Times New Roman"/>
        </w:rPr>
      </w:pPr>
      <w:r>
        <w:rPr>
          <w:rFonts w:hint="default" w:ascii="Times New Roman" w:hAnsi="Times New Roman" w:eastAsia="方正黑体_GBK" w:cs="Times New Roman"/>
        </w:rPr>
        <w:t>3.1　负泊松比管状支架结构径向压缩试验</w:t>
      </w:r>
    </w:p>
    <w:p w14:paraId="19F21965">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本节通过径向压缩试验探究了负泊松比结构管状支架的力学响应特性与失效机制</w:t>
      </w:r>
      <w:r>
        <w:rPr>
          <w:rFonts w:hint="default" w:ascii="Times New Roman" w:hAnsi="Times New Roman" w:eastAsia="NEU-B6-S92" w:cs="Times New Roman"/>
        </w:rPr>
        <w:t>，</w:t>
      </w:r>
      <w:r>
        <w:rPr>
          <w:rFonts w:hint="default" w:ascii="Times New Roman" w:hAnsi="Times New Roman" w:eastAsia="方正书宋_GBK" w:cs="Times New Roman"/>
        </w:rPr>
        <w:t>通过试验获取了负泊松比结构管状支架在承受径向载荷时的受力情况及变形方式</w:t>
      </w:r>
      <w:r>
        <w:rPr>
          <w:rFonts w:hint="default" w:ascii="Times New Roman" w:hAnsi="Times New Roman" w:eastAsia="NEU-B6-S92" w:cs="Times New Roman"/>
        </w:rPr>
        <w:t>。</w:t>
      </w:r>
      <w:r>
        <w:rPr>
          <w:rFonts w:hint="default" w:ascii="Times New Roman" w:hAnsi="Times New Roman" w:eastAsia="方正书宋_GBK" w:cs="Times New Roman"/>
        </w:rPr>
        <w:t>使用1.2节制备的试验试样</w:t>
      </w:r>
      <w:r>
        <w:rPr>
          <w:rFonts w:hint="default" w:ascii="Times New Roman" w:hAnsi="Times New Roman" w:eastAsia="NEU-B6-S92" w:cs="Times New Roman"/>
        </w:rPr>
        <w:t>，</w:t>
      </w:r>
      <w:r>
        <w:rPr>
          <w:rFonts w:hint="default" w:ascii="Times New Roman" w:hAnsi="Times New Roman" w:eastAsia="方正书宋_GBK" w:cs="Times New Roman"/>
        </w:rPr>
        <w:t>采用准静态加载模式对4种结构支架进行径向压缩试验</w:t>
      </w:r>
      <w:r>
        <w:rPr>
          <w:rFonts w:hint="default" w:ascii="Times New Roman" w:hAnsi="Times New Roman" w:eastAsia="NEU-B6-S92" w:cs="Times New Roman"/>
        </w:rPr>
        <w:t>，</w:t>
      </w:r>
      <w:r>
        <w:rPr>
          <w:rFonts w:hint="default" w:ascii="Times New Roman" w:hAnsi="Times New Roman" w:eastAsia="方正书宋_GBK" w:cs="Times New Roman"/>
        </w:rPr>
        <w:t>以载荷骤降点为结构失效判据</w:t>
      </w:r>
      <w:r>
        <w:rPr>
          <w:rFonts w:hint="default" w:ascii="Times New Roman" w:hAnsi="Times New Roman" w:eastAsia="NEU-B6-S92" w:cs="Times New Roman"/>
        </w:rPr>
        <w:t>，</w:t>
      </w:r>
      <w:r>
        <w:rPr>
          <w:rFonts w:hint="default" w:ascii="Times New Roman" w:hAnsi="Times New Roman" w:eastAsia="方正书宋_GBK" w:cs="Times New Roman"/>
        </w:rPr>
        <w:t>当样件的载荷位移曲线出现峰值之后持续下降时</w:t>
      </w:r>
      <w:r>
        <w:rPr>
          <w:rFonts w:hint="default" w:ascii="Times New Roman" w:hAnsi="Times New Roman" w:eastAsia="NEU-B6-S92" w:cs="Times New Roman"/>
        </w:rPr>
        <w:t>，</w:t>
      </w:r>
      <w:r>
        <w:rPr>
          <w:rFonts w:hint="default" w:ascii="Times New Roman" w:hAnsi="Times New Roman" w:eastAsia="方正书宋_GBK" w:cs="Times New Roman"/>
        </w:rPr>
        <w:t>判定试验样件失去承载能力</w:t>
      </w:r>
      <w:r>
        <w:rPr>
          <w:rFonts w:hint="default" w:ascii="Times New Roman" w:hAnsi="Times New Roman" w:eastAsia="NEU-B6-S92" w:cs="Times New Roman"/>
        </w:rPr>
        <w:t>，</w:t>
      </w:r>
      <w:r>
        <w:rPr>
          <w:rFonts w:hint="default" w:ascii="Times New Roman" w:hAnsi="Times New Roman" w:eastAsia="方正书宋_GBK" w:cs="Times New Roman"/>
        </w:rPr>
        <w:t>试验结束</w:t>
      </w:r>
      <w:r>
        <w:rPr>
          <w:rFonts w:hint="default" w:ascii="Times New Roman" w:hAnsi="Times New Roman" w:eastAsia="NEU-B6-S92" w:cs="Times New Roman"/>
        </w:rPr>
        <w:t>。</w:t>
      </w:r>
    </w:p>
    <w:p w14:paraId="592D8E02">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负泊松比管状支架结构径向试验压缩过程如图11所示</w:t>
      </w:r>
      <w:r>
        <w:rPr>
          <w:rFonts w:hint="default" w:ascii="Times New Roman" w:hAnsi="Times New Roman" w:eastAsia="NEU-B6-S92" w:cs="Times New Roman"/>
        </w:rPr>
        <w:t>。</w:t>
      </w:r>
      <w:r>
        <w:rPr>
          <w:rFonts w:hint="default" w:ascii="Times New Roman" w:hAnsi="Times New Roman" w:eastAsia="方正书宋_GBK" w:cs="Times New Roman"/>
        </w:rPr>
        <w:t>为减小误差</w:t>
      </w:r>
      <w:r>
        <w:rPr>
          <w:rFonts w:hint="default" w:ascii="Times New Roman" w:hAnsi="Times New Roman" w:eastAsia="NEU-B6-S92" w:cs="Times New Roman"/>
        </w:rPr>
        <w:t>，</w:t>
      </w:r>
      <w:r>
        <w:rPr>
          <w:rFonts w:hint="default" w:ascii="Times New Roman" w:hAnsi="Times New Roman" w:eastAsia="方正书宋_GBK" w:cs="Times New Roman"/>
        </w:rPr>
        <w:t>进行3次压缩试验取其平均值</w:t>
      </w:r>
      <w:r>
        <w:rPr>
          <w:rFonts w:hint="default" w:ascii="Times New Roman" w:hAnsi="Times New Roman" w:eastAsia="NEU-B6-S92" w:cs="Times New Roman"/>
        </w:rPr>
        <w:t>，</w:t>
      </w:r>
      <w:r>
        <w:rPr>
          <w:rFonts w:hint="default" w:ascii="Times New Roman" w:hAnsi="Times New Roman" w:eastAsia="方正书宋_GBK" w:cs="Times New Roman"/>
        </w:rPr>
        <w:t>通过压缩试验得出4种管状支架的径向载荷-位移曲线见图12</w:t>
      </w:r>
      <w:r>
        <w:rPr>
          <w:rFonts w:hint="default" w:ascii="Times New Roman" w:hAnsi="Times New Roman" w:eastAsia="NEU-B6-S92" w:cs="Times New Roman"/>
        </w:rPr>
        <w:t>，</w:t>
      </w:r>
      <w:r>
        <w:rPr>
          <w:rFonts w:hint="default" w:ascii="Times New Roman" w:hAnsi="Times New Roman" w:eastAsia="方正书宋_GBK" w:cs="Times New Roman"/>
        </w:rPr>
        <w:t>图中的</w:t>
      </w:r>
      <w:r>
        <w:rPr>
          <w:rFonts w:hint="default" w:ascii="Times New Roman" w:hAnsi="Times New Roman" w:eastAsia="方正书宋_GBK" w:cs="Times New Roman"/>
          <w:i/>
        </w:rPr>
        <w:t>H</w:t>
      </w:r>
      <w:r>
        <w:rPr>
          <w:rFonts w:hint="default" w:ascii="Times New Roman" w:hAnsi="Times New Roman" w:eastAsia="方正书宋_GBK" w:cs="Times New Roman"/>
        </w:rPr>
        <w:t>点为试样破坏点</w:t>
      </w:r>
      <w:r>
        <w:rPr>
          <w:rFonts w:hint="default" w:ascii="Times New Roman" w:hAnsi="Times New Roman" w:eastAsia="NEU-B6-S92" w:cs="Times New Roman"/>
        </w:rPr>
        <w:t>。</w:t>
      </w:r>
      <w:r>
        <w:rPr>
          <w:rFonts w:hint="default" w:ascii="Times New Roman" w:hAnsi="Times New Roman" w:eastAsia="方正书宋_GBK" w:cs="Times New Roman"/>
        </w:rPr>
        <w:t>将试验结果所得的载荷位移曲线与2.2节仿真数据图7进行对比分析</w:t>
      </w:r>
      <w:r>
        <w:rPr>
          <w:rFonts w:hint="default" w:ascii="Times New Roman" w:hAnsi="Times New Roman" w:eastAsia="NEU-B6-S92" w:cs="Times New Roman"/>
        </w:rPr>
        <w:t>，</w:t>
      </w:r>
      <w:r>
        <w:rPr>
          <w:rFonts w:hint="default" w:ascii="Times New Roman" w:hAnsi="Times New Roman" w:eastAsia="方正书宋_GBK" w:cs="Times New Roman"/>
        </w:rPr>
        <w:t>可以看出试验结果与仿真结果具有一致性</w:t>
      </w:r>
      <w:r>
        <w:rPr>
          <w:rFonts w:hint="default" w:ascii="Times New Roman" w:hAnsi="Times New Roman" w:eastAsia="NEU-B6-S92" w:cs="Times New Roman"/>
        </w:rPr>
        <w:t>，</w:t>
      </w:r>
      <w:r>
        <w:rPr>
          <w:rFonts w:hint="default" w:ascii="Times New Roman" w:hAnsi="Times New Roman" w:eastAsia="方正书宋_GBK" w:cs="Times New Roman"/>
        </w:rPr>
        <w:t>4种结构的管状支架承受径向载荷后</w:t>
      </w:r>
      <w:r>
        <w:rPr>
          <w:rFonts w:hint="default" w:ascii="Times New Roman" w:hAnsi="Times New Roman" w:eastAsia="NEU-B6-S92" w:cs="Times New Roman"/>
        </w:rPr>
        <w:t>，</w:t>
      </w:r>
      <w:r>
        <w:rPr>
          <w:rFonts w:hint="default" w:ascii="Times New Roman" w:hAnsi="Times New Roman" w:eastAsia="方正书宋_GBK" w:cs="Times New Roman"/>
        </w:rPr>
        <w:t>均经历线性弹性变形</w:t>
      </w:r>
      <w:r>
        <w:rPr>
          <w:rFonts w:hint="default" w:ascii="Times New Roman" w:hAnsi="Times New Roman" w:eastAsia="NEU-B6-S92" w:cs="Times New Roman"/>
        </w:rPr>
        <w:t>、</w:t>
      </w:r>
      <w:r>
        <w:rPr>
          <w:rFonts w:hint="default" w:ascii="Times New Roman" w:hAnsi="Times New Roman" w:eastAsia="方正书宋_GBK" w:cs="Times New Roman"/>
        </w:rPr>
        <w:t>非线性塑性变形及失稳破坏三阶段</w:t>
      </w:r>
      <w:r>
        <w:rPr>
          <w:rFonts w:hint="default" w:ascii="Times New Roman" w:hAnsi="Times New Roman" w:eastAsia="NEU-B6-S92" w:cs="Times New Roman"/>
        </w:rPr>
        <w:t>。</w:t>
      </w:r>
      <w:r>
        <w:rPr>
          <w:rFonts w:hint="default" w:ascii="Times New Roman" w:hAnsi="Times New Roman" w:eastAsia="方正书宋_GBK" w:cs="Times New Roman"/>
        </w:rPr>
        <w:t>试验与仿真结果共同表明</w:t>
      </w:r>
      <w:r>
        <w:rPr>
          <w:rFonts w:hint="default" w:ascii="Times New Roman" w:hAnsi="Times New Roman" w:eastAsia="NEU-B6-S92" w:cs="Times New Roman"/>
        </w:rPr>
        <w:t>，</w:t>
      </w:r>
      <w:r>
        <w:rPr>
          <w:rFonts w:hint="default" w:ascii="Times New Roman" w:hAnsi="Times New Roman" w:eastAsia="方正书宋_GBK" w:cs="Times New Roman"/>
        </w:rPr>
        <w:t>FB-H结构表现出最优异的径向承载性能</w:t>
      </w:r>
      <w:r>
        <w:rPr>
          <w:rFonts w:hint="default" w:ascii="Times New Roman" w:hAnsi="Times New Roman" w:eastAsia="NEU-B6-S92" w:cs="Times New Roman"/>
        </w:rPr>
        <w:t>，</w:t>
      </w:r>
      <w:r>
        <w:rPr>
          <w:rFonts w:hint="default" w:ascii="Times New Roman" w:hAnsi="Times New Roman" w:eastAsia="方正书宋_GBK" w:cs="Times New Roman"/>
        </w:rPr>
        <w:t>其极限载荷要显著高于其他结构</w:t>
      </w:r>
      <w:r>
        <w:rPr>
          <w:rFonts w:hint="default" w:ascii="Times New Roman" w:hAnsi="Times New Roman" w:eastAsia="NEU-B6-S92" w:cs="Times New Roman"/>
        </w:rPr>
        <w:t>。</w:t>
      </w:r>
      <w:r>
        <w:rPr>
          <w:rFonts w:hint="default" w:ascii="Times New Roman" w:hAnsi="Times New Roman" w:eastAsia="方正书宋_GBK" w:cs="Times New Roman"/>
        </w:rPr>
        <w:t>在变形能力方面</w:t>
      </w:r>
      <w:r>
        <w:rPr>
          <w:rFonts w:hint="default" w:ascii="Times New Roman" w:hAnsi="Times New Roman" w:eastAsia="NEU-B6-S92" w:cs="Times New Roman"/>
        </w:rPr>
        <w:t>，</w:t>
      </w:r>
      <w:r>
        <w:rPr>
          <w:rFonts w:hint="default" w:ascii="Times New Roman" w:hAnsi="Times New Roman" w:eastAsia="方正书宋_GBK" w:cs="Times New Roman"/>
        </w:rPr>
        <w:t>FB-S结构的极限位移最大</w:t>
      </w:r>
      <w:r>
        <w:rPr>
          <w:rFonts w:hint="default" w:ascii="Times New Roman" w:hAnsi="Times New Roman" w:eastAsia="NEU-B6-S92" w:cs="Times New Roman"/>
        </w:rPr>
        <w:t>，</w:t>
      </w:r>
      <w:r>
        <w:rPr>
          <w:rFonts w:hint="default" w:ascii="Times New Roman" w:hAnsi="Times New Roman" w:eastAsia="方正书宋_GBK" w:cs="Times New Roman"/>
        </w:rPr>
        <w:t>具有最好的径向变形适应性</w:t>
      </w:r>
      <w:r>
        <w:rPr>
          <w:rFonts w:hint="default" w:ascii="Times New Roman" w:hAnsi="Times New Roman" w:eastAsia="NEU-B6-S92" w:cs="Times New Roman"/>
        </w:rPr>
        <w:t>。</w:t>
      </w:r>
    </w:p>
    <w:p w14:paraId="53DFA137">
      <w:pPr>
        <w:pStyle w:val="57"/>
        <w:ind w:firstLine="0" w:firstLineChars="0"/>
        <w:jc w:val="center"/>
        <w:rPr>
          <w:rFonts w:hint="default" w:ascii="Times New Roman" w:hAnsi="Times New Roman" w:eastAsia="方正书宋_GBK" w:cs="Times New Roman"/>
          <w:w w:val="100"/>
          <w:sz w:val="16"/>
          <w:szCs w:val="16"/>
        </w:rPr>
      </w:pPr>
      <w:r>
        <w:rPr>
          <w:rFonts w:hint="default" w:ascii="Times New Roman" w:hAnsi="Times New Roman" w:cs="Times New Roman"/>
        </w:rPr>
        <w:drawing>
          <wp:inline distT="0" distB="0" distL="114300" distR="114300">
            <wp:extent cx="1871980" cy="683895"/>
            <wp:effectExtent l="0" t="0" r="0" b="0"/>
            <wp:docPr id="26" name="image14.jpeg" descr="FX_GRP_ID80004A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descr="FX_GRP_ID80004A25"/>
                    <pic:cNvPicPr>
                      <a:picLocks noChangeAspect="1"/>
                    </pic:cNvPicPr>
                  </pic:nvPicPr>
                  <pic:blipFill>
                    <a:blip r:embed="rId19"/>
                    <a:stretch>
                      <a:fillRect/>
                    </a:stretch>
                  </pic:blipFill>
                  <pic:spPr>
                    <a:xfrm>
                      <a:off x="0" y="0"/>
                      <a:ext cx="1872000" cy="684000"/>
                    </a:xfrm>
                    <a:prstGeom prst="rect">
                      <a:avLst/>
                    </a:prstGeom>
                  </pic:spPr>
                </pic:pic>
              </a:graphicData>
            </a:graphic>
          </wp:inline>
        </w:drawing>
      </w:r>
    </w:p>
    <w:p w14:paraId="1023A670">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图11　径向压缩试验过程</w:t>
      </w:r>
    </w:p>
    <w:p w14:paraId="00B5779A">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Fig.11　Radial compression test process</w:t>
      </w:r>
    </w:p>
    <w:p w14:paraId="10D9EE6B">
      <w:pPr>
        <w:pStyle w:val="24"/>
        <w:ind w:firstLineChars="200"/>
        <w:rPr>
          <w:rFonts w:hint="default" w:ascii="Times New Roman" w:hAnsi="Times New Roman" w:cs="Times New Roman"/>
        </w:rPr>
      </w:pPr>
      <w:r>
        <w:rPr>
          <w:rFonts w:hint="default" w:ascii="Times New Roman" w:hAnsi="Times New Roman" w:eastAsia="方正书宋_GBK" w:cs="Times New Roman"/>
        </w:rPr>
        <w:t>根据载荷位移曲线与1.4节中的指标计算公式得出支架的各评价指标如表2所示</w:t>
      </w:r>
      <w:r>
        <w:rPr>
          <w:rFonts w:hint="default" w:ascii="Times New Roman" w:hAnsi="Times New Roman" w:eastAsia="NEU-B6-S92" w:cs="Times New Roman"/>
        </w:rPr>
        <w:t>。</w:t>
      </w:r>
      <w:r>
        <w:rPr>
          <w:rFonts w:hint="default" w:ascii="Times New Roman" w:hAnsi="Times New Roman" w:eastAsia="方正书宋_GBK" w:cs="Times New Roman"/>
        </w:rPr>
        <w:t>在径向受载时</w:t>
      </w:r>
      <w:r>
        <w:rPr>
          <w:rFonts w:hint="default" w:ascii="Times New Roman" w:hAnsi="Times New Roman" w:eastAsia="NEU-B6-S92" w:cs="Times New Roman"/>
        </w:rPr>
        <w:t>，</w:t>
      </w:r>
      <w:r>
        <w:rPr>
          <w:rFonts w:hint="default" w:ascii="Times New Roman" w:hAnsi="Times New Roman" w:eastAsia="方正书宋_GBK" w:cs="Times New Roman"/>
        </w:rPr>
        <w:t>负泊松比结构管状支架存在弹性与塑性两种变形模式</w:t>
      </w:r>
      <w:r>
        <w:rPr>
          <w:rFonts w:hint="default" w:ascii="Times New Roman" w:hAnsi="Times New Roman" w:eastAsia="NEU-B6-S92" w:cs="Times New Roman"/>
        </w:rPr>
        <w:t>，</w:t>
      </w:r>
      <w:r>
        <w:rPr>
          <w:rFonts w:hint="default" w:ascii="Times New Roman" w:hAnsi="Times New Roman" w:eastAsia="方正书宋_GBK" w:cs="Times New Roman"/>
        </w:rPr>
        <w:t>此时压缩刚度在计算时仅考虑支架变形处于弹性阶段的载荷与位移</w:t>
      </w:r>
      <w:r>
        <w:rPr>
          <w:rFonts w:hint="default" w:ascii="Times New Roman" w:hAnsi="Times New Roman" w:eastAsia="NEU-B6-S92" w:cs="Times New Roman"/>
        </w:rPr>
        <w:t>，</w:t>
      </w:r>
      <w:r>
        <w:rPr>
          <w:rFonts w:hint="default" w:ascii="Times New Roman" w:hAnsi="Times New Roman" w:eastAsia="方正书宋_GBK" w:cs="Times New Roman"/>
        </w:rPr>
        <w:t>弹性变形点在图12中显示为</w:t>
      </w:r>
      <w:r>
        <w:rPr>
          <w:rFonts w:hint="default" w:ascii="Times New Roman" w:hAnsi="Times New Roman" w:eastAsia="方正书宋_GBK" w:cs="Times New Roman"/>
          <w:i/>
        </w:rPr>
        <w:t>T</w:t>
      </w:r>
      <w:r>
        <w:rPr>
          <w:rFonts w:hint="default" w:ascii="Times New Roman" w:hAnsi="Times New Roman" w:eastAsia="方正书宋_GBK" w:cs="Times New Roman"/>
        </w:rPr>
        <w:t>点之前</w:t>
      </w:r>
      <w:r>
        <w:rPr>
          <w:rFonts w:hint="default" w:ascii="Times New Roman" w:hAnsi="Times New Roman" w:eastAsia="NEU-B6-S92" w:cs="Times New Roman"/>
        </w:rPr>
        <w:t>。</w:t>
      </w:r>
    </w:p>
    <w:p w14:paraId="7B27CC81">
      <w:pPr>
        <w:pStyle w:val="53"/>
        <w:ind w:firstLine="0" w:firstLineChars="0"/>
        <w:jc w:val="center"/>
        <w:rPr>
          <w:rFonts w:hint="default" w:ascii="Times New Roman" w:hAnsi="Times New Roman" w:eastAsia="方正黑体_GBK" w:cs="Times New Roman"/>
          <w:color w:val="000000"/>
          <w:w w:val="100"/>
          <w:sz w:val="18"/>
          <w:szCs w:val="18"/>
        </w:rPr>
      </w:pPr>
      <w:r>
        <w:rPr>
          <w:rFonts w:hint="default" w:ascii="Times New Roman" w:hAnsi="Times New Roman" w:eastAsia="方正黑体_GBK" w:cs="Times New Roman"/>
          <w:color w:val="000000"/>
          <w:w w:val="100"/>
          <w:sz w:val="18"/>
          <w:szCs w:val="18"/>
        </w:rPr>
        <w:t>表</w:t>
      </w:r>
      <w:r>
        <w:rPr>
          <w:rFonts w:hint="default" w:ascii="Times New Roman" w:hAnsi="Times New Roman" w:eastAsia="方正黑体_GBK" w:cs="Times New Roman"/>
          <w:w w:val="100"/>
          <w:sz w:val="18"/>
          <w:szCs w:val="18"/>
        </w:rPr>
        <w:t>2</w:t>
      </w:r>
      <w:r>
        <w:rPr>
          <w:rFonts w:hint="default" w:ascii="Times New Roman" w:hAnsi="Times New Roman" w:eastAsia="方正黑体_GBK" w:cs="Times New Roman"/>
          <w:color w:val="000000"/>
          <w:w w:val="100"/>
          <w:sz w:val="18"/>
          <w:szCs w:val="18"/>
        </w:rPr>
        <w:t>　径向受载下</w:t>
      </w:r>
      <w:r>
        <w:rPr>
          <w:rFonts w:hint="default" w:ascii="Times New Roman" w:hAnsi="Times New Roman" w:eastAsia="方正黑体_GBK" w:cs="Times New Roman"/>
          <w:w w:val="100"/>
          <w:sz w:val="18"/>
          <w:szCs w:val="18"/>
        </w:rPr>
        <w:t>4</w:t>
      </w:r>
      <w:r>
        <w:rPr>
          <w:rFonts w:hint="default" w:ascii="Times New Roman" w:hAnsi="Times New Roman" w:eastAsia="方正黑体_GBK" w:cs="Times New Roman"/>
          <w:color w:val="000000"/>
          <w:w w:val="100"/>
          <w:sz w:val="18"/>
          <w:szCs w:val="18"/>
        </w:rPr>
        <w:t>种结构管状支架参数</w:t>
      </w:r>
    </w:p>
    <w:p w14:paraId="5746C4DB">
      <w:pPr>
        <w:pStyle w:val="53"/>
        <w:ind w:firstLine="0" w:firstLineChars="0"/>
        <w:jc w:val="center"/>
        <w:rPr>
          <w:rFonts w:hint="default" w:ascii="Times New Roman" w:hAnsi="Times New Roman" w:eastAsia="方正黑体_GBK" w:cs="Times New Roman"/>
          <w:color w:val="000000"/>
          <w:w w:val="100"/>
          <w:sz w:val="18"/>
          <w:szCs w:val="18"/>
        </w:rPr>
      </w:pPr>
      <w:r>
        <w:rPr>
          <w:rFonts w:hint="default" w:ascii="Times New Roman" w:hAnsi="Times New Roman" w:eastAsia="方正黑体_GBK" w:cs="Times New Roman"/>
          <w:w w:val="100"/>
          <w:sz w:val="18"/>
          <w:szCs w:val="18"/>
        </w:rPr>
        <w:t>Tab.2</w:t>
      </w:r>
      <w:r>
        <w:rPr>
          <w:rFonts w:hint="default" w:ascii="Times New Roman" w:hAnsi="Times New Roman" w:eastAsia="方正黑体_GBK" w:cs="Times New Roman"/>
          <w:color w:val="000000"/>
          <w:w w:val="100"/>
          <w:sz w:val="18"/>
          <w:szCs w:val="18"/>
        </w:rPr>
        <w:t>　</w:t>
      </w:r>
      <w:r>
        <w:rPr>
          <w:rFonts w:hint="default" w:ascii="Times New Roman" w:hAnsi="Times New Roman" w:eastAsia="方正黑体_GBK" w:cs="Times New Roman"/>
          <w:w w:val="100"/>
          <w:sz w:val="18"/>
          <w:szCs w:val="18"/>
        </w:rPr>
        <w:t>Parameters of 4 kinds of tubular support structures under radial load</w:t>
      </w:r>
    </w:p>
    <w:tbl>
      <w:tblPr>
        <w:tblStyle w:val="7"/>
        <w:tblW w:w="0" w:type="auto"/>
        <w:jc w:val="center"/>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Layout w:type="autofit"/>
        <w:tblCellMar>
          <w:top w:w="0" w:type="dxa"/>
          <w:left w:w="108" w:type="dxa"/>
          <w:bottom w:w="0" w:type="dxa"/>
          <w:right w:w="108" w:type="dxa"/>
        </w:tblCellMar>
      </w:tblPr>
      <w:tblGrid>
        <w:gridCol w:w="1733"/>
        <w:gridCol w:w="625"/>
        <w:gridCol w:w="682"/>
        <w:gridCol w:w="682"/>
        <w:gridCol w:w="682"/>
      </w:tblGrid>
      <w:tr w14:paraId="01C45CF0">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733" w:type="dxa"/>
            <w:tcBorders>
              <w:top w:val="single" w:color="000000" w:sz="14"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672AB629">
            <w:pPr>
              <w:pStyle w:val="55"/>
              <w:ind w:firstLine="0" w:firstLineChars="0"/>
              <w:jc w:val="center"/>
              <w:rPr>
                <w:rFonts w:hint="default" w:ascii="Times New Roman" w:hAnsi="Times New Roman" w:eastAsia="方正书宋_GBK" w:cs="Times New Roman"/>
                <w:color w:val="000000"/>
                <w:w w:val="100"/>
                <w:sz w:val="16"/>
                <w:szCs w:val="16"/>
              </w:rPr>
            </w:pPr>
            <w:bookmarkStart w:id="1" w:name="FX_TBL_ID80005C35"/>
            <w:bookmarkEnd w:id="1"/>
          </w:p>
        </w:tc>
        <w:tc>
          <w:tcPr>
            <w:tcW w:w="625"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29983640">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FB-N</w:t>
            </w:r>
          </w:p>
        </w:tc>
        <w:tc>
          <w:tcPr>
            <w:tcW w:w="682"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4459861E">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FB-X</w:t>
            </w:r>
          </w:p>
        </w:tc>
        <w:tc>
          <w:tcPr>
            <w:tcW w:w="682"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3D5A30CC">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FB-H</w:t>
            </w:r>
          </w:p>
        </w:tc>
        <w:tc>
          <w:tcPr>
            <w:tcW w:w="682" w:type="dxa"/>
            <w:tcBorders>
              <w:top w:val="single" w:color="000000" w:sz="14"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5655C5A4">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FB-S</w:t>
            </w:r>
          </w:p>
        </w:tc>
      </w:tr>
      <w:tr w14:paraId="2EB7CDBE">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733" w:type="dxa"/>
            <w:tcBorders>
              <w:top w:val="single" w:color="000000" w:sz="6"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1EF0BCAF">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峰值载荷</w:t>
            </w:r>
            <w:r>
              <w:rPr>
                <w:rFonts w:hint="default" w:ascii="Times New Roman" w:hAnsi="Times New Roman" w:eastAsia="方正书宋_GBK" w:cs="Times New Roman"/>
                <w:i/>
                <w:color w:val="000000"/>
                <w:w w:val="100"/>
                <w:sz w:val="16"/>
                <w:szCs w:val="16"/>
              </w:rPr>
              <w:t>F</w:t>
            </w:r>
            <w:r>
              <w:rPr>
                <w:rFonts w:hint="default" w:ascii="Times New Roman" w:hAnsi="Times New Roman" w:eastAsia="方正书宋_GBK" w:cs="Times New Roman"/>
                <w:color w:val="000000"/>
                <w:w w:val="100"/>
                <w:sz w:val="16"/>
                <w:szCs w:val="16"/>
                <w:vertAlign w:val="subscript"/>
              </w:rPr>
              <w:t>max</w:t>
            </w:r>
            <w:r>
              <w:rPr>
                <w:rFonts w:hint="default" w:ascii="Times New Roman" w:hAnsi="Times New Roman" w:eastAsia="方正书宋_GBK" w:cs="Times New Roman"/>
                <w:color w:val="000000"/>
                <w:w w:val="100"/>
                <w:sz w:val="16"/>
                <w:szCs w:val="16"/>
              </w:rPr>
              <w:t>/N</w:t>
            </w:r>
          </w:p>
        </w:tc>
        <w:tc>
          <w:tcPr>
            <w:tcW w:w="625"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4B53D1A7">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40.5</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4CFBA1BA">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38.3</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0BDD3509">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43.8</w:t>
            </w:r>
          </w:p>
        </w:tc>
        <w:tc>
          <w:tcPr>
            <w:tcW w:w="682" w:type="dxa"/>
            <w:tcBorders>
              <w:top w:val="single" w:color="000000" w:sz="6"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40F1AE20">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26.7</w:t>
            </w:r>
          </w:p>
        </w:tc>
      </w:tr>
      <w:tr w14:paraId="59F12377">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733" w:type="dxa"/>
            <w:tcBorders>
              <w:top w:val="single" w:color="000000" w:sz="6"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395F279D">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平均压缩力</w:t>
            </w:r>
            <w:r>
              <w:rPr>
                <w:rFonts w:hint="default" w:ascii="Times New Roman" w:hAnsi="Times New Roman" w:eastAsia="方正书宋_GBK" w:cs="Times New Roman"/>
                <w:i/>
                <w:color w:val="000000"/>
                <w:w w:val="100"/>
                <w:sz w:val="16"/>
                <w:szCs w:val="16"/>
              </w:rPr>
              <w:t>F</w:t>
            </w:r>
            <w:r>
              <w:rPr>
                <w:rFonts w:hint="default" w:ascii="Times New Roman" w:hAnsi="Times New Roman" w:eastAsia="方正书宋_GBK" w:cs="Times New Roman"/>
                <w:color w:val="000000"/>
                <w:w w:val="100"/>
                <w:sz w:val="16"/>
                <w:szCs w:val="16"/>
                <w:vertAlign w:val="subscript"/>
              </w:rPr>
              <w:t>a</w:t>
            </w:r>
            <w:r>
              <w:rPr>
                <w:rFonts w:hint="default" w:ascii="Times New Roman" w:hAnsi="Times New Roman" w:eastAsia="方正书宋_GBK" w:cs="Times New Roman"/>
                <w:color w:val="000000"/>
                <w:w w:val="100"/>
                <w:sz w:val="16"/>
                <w:szCs w:val="16"/>
              </w:rPr>
              <w:t>/N</w:t>
            </w:r>
          </w:p>
        </w:tc>
        <w:tc>
          <w:tcPr>
            <w:tcW w:w="625"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3A5E04AC">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15.8</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11643C23">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15.4</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13F163E5">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16.1</w:t>
            </w:r>
          </w:p>
        </w:tc>
        <w:tc>
          <w:tcPr>
            <w:tcW w:w="682" w:type="dxa"/>
            <w:tcBorders>
              <w:top w:val="single" w:color="000000" w:sz="6"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5945B447">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8.5</w:t>
            </w:r>
          </w:p>
        </w:tc>
      </w:tr>
      <w:tr w14:paraId="7AA5F3DE">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733" w:type="dxa"/>
            <w:tcBorders>
              <w:top w:val="single" w:color="000000" w:sz="6"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1832B541">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压缩力效率</w:t>
            </w:r>
            <w:sdt>
              <w:sdtPr>
                <w:rPr>
                  <w:rFonts w:hint="default" w:ascii="Times New Roman" w:hAnsi="Times New Roman" w:cs="Times New Roman"/>
                </w:rPr>
                <w:tag w:val="FX_MAT_ID80005DD2"/>
                <w:id w:val="147455391"/>
              </w:sdtPr>
              <w:sdtEndPr>
                <w:rPr>
                  <w:rFonts w:hint="default" w:ascii="Times New Roman" w:hAnsi="Times New Roman" w:cs="Times New Roman"/>
                </w:rPr>
              </w:sdtEndPr>
              <w:sdtContent>
                <m:oMath>
                  <m:r>
                    <m:rPr>
                      <m:nor/>
                    </m:rPr>
                    <w:rPr>
                      <w:rFonts w:hint="default" w:ascii="Times New Roman" w:hAnsi="Times New Roman" w:cs="Times New Roman"/>
                      <w:i/>
                    </w:rPr>
                    <m:t>λ</m:t>
                  </m:r>
                </m:oMath>
              </w:sdtContent>
            </w:sdt>
          </w:p>
        </w:tc>
        <w:tc>
          <w:tcPr>
            <w:tcW w:w="625"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631DACF1">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39%</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69A8D4B0">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40.2%</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25A4639B">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36.8%</w:t>
            </w:r>
          </w:p>
        </w:tc>
        <w:tc>
          <w:tcPr>
            <w:tcW w:w="682" w:type="dxa"/>
            <w:tcBorders>
              <w:top w:val="single" w:color="000000" w:sz="6"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2B6AA4B7">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31.8%</w:t>
            </w:r>
          </w:p>
        </w:tc>
      </w:tr>
      <w:tr w14:paraId="69FBFC7A">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733" w:type="dxa"/>
            <w:tcBorders>
              <w:top w:val="single" w:color="000000" w:sz="6"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7F1B9BED">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能量吸收量</w:t>
            </w:r>
            <w:r>
              <w:rPr>
                <w:rFonts w:hint="default" w:ascii="Times New Roman" w:hAnsi="Times New Roman" w:eastAsia="方正书宋_GBK" w:cs="Times New Roman"/>
                <w:i/>
                <w:color w:val="000000"/>
                <w:w w:val="100"/>
                <w:sz w:val="16"/>
                <w:szCs w:val="16"/>
              </w:rPr>
              <w:t>U</w:t>
            </w:r>
            <w:r>
              <w:rPr>
                <w:rFonts w:hint="default" w:ascii="Times New Roman" w:hAnsi="Times New Roman" w:eastAsia="方正书宋_GBK" w:cs="Times New Roman"/>
                <w:color w:val="000000"/>
                <w:w w:val="100"/>
                <w:sz w:val="16"/>
                <w:szCs w:val="16"/>
              </w:rPr>
              <w:t>/J</w:t>
            </w:r>
          </w:p>
        </w:tc>
        <w:tc>
          <w:tcPr>
            <w:tcW w:w="625"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400276CA">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0.138</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3A33EDCC">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0.139</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61B6EAF7">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0.134</w:t>
            </w:r>
          </w:p>
        </w:tc>
        <w:tc>
          <w:tcPr>
            <w:tcW w:w="682" w:type="dxa"/>
            <w:tcBorders>
              <w:top w:val="single" w:color="000000" w:sz="6"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32D16D5C">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0.077</w:t>
            </w:r>
          </w:p>
        </w:tc>
      </w:tr>
      <w:tr w14:paraId="6504F866">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733" w:type="dxa"/>
            <w:tcBorders>
              <w:top w:val="single" w:color="000000" w:sz="6" w:space="0"/>
              <w:left w:val="single" w:color="000000" w:sz="14" w:space="0"/>
              <w:bottom w:val="single" w:color="000000" w:sz="14" w:space="0"/>
              <w:right w:val="single" w:color="000000" w:sz="6" w:space="0"/>
            </w:tcBorders>
            <w:tcMar>
              <w:top w:w="57" w:type="dxa"/>
              <w:left w:w="57" w:type="dxa"/>
              <w:bottom w:w="57" w:type="dxa"/>
              <w:right w:w="57" w:type="dxa"/>
            </w:tcMar>
            <w:vAlign w:val="center"/>
          </w:tcPr>
          <w:p w14:paraId="35EAFFF7">
            <w:pPr>
              <w:pStyle w:val="55"/>
              <w:ind w:firstLine="0" w:firstLineChars="0"/>
              <w:jc w:val="center"/>
              <w:rPr>
                <w:rFonts w:hint="default" w:ascii="Times New Roman" w:hAnsi="Times New Roman" w:eastAsia="方正书宋_GBK" w:cs="Times New Roman"/>
                <w:color w:val="000000"/>
                <w:w w:val="100"/>
                <w:sz w:val="16"/>
                <w:szCs w:val="16"/>
              </w:rPr>
            </w:pPr>
            <w:commentRangeStart w:id="16"/>
            <w:r>
              <w:rPr>
                <w:rFonts w:hint="default" w:ascii="Times New Roman" w:hAnsi="Times New Roman" w:eastAsia="方正书宋_GBK" w:cs="Times New Roman"/>
                <w:color w:val="000000"/>
                <w:w w:val="100"/>
                <w:sz w:val="16"/>
                <w:szCs w:val="16"/>
              </w:rPr>
              <w:t>压缩刚度</w:t>
            </w:r>
            <w:r>
              <w:rPr>
                <w:rFonts w:hint="default" w:ascii="Times New Roman" w:hAnsi="Times New Roman" w:eastAsia="方正书宋_GBK" w:cs="Times New Roman"/>
                <w:i/>
                <w:color w:val="000000"/>
                <w:w w:val="100"/>
                <w:sz w:val="16"/>
                <w:szCs w:val="16"/>
              </w:rPr>
              <w:t>K</w:t>
            </w:r>
            <w:r>
              <w:rPr>
                <w:rFonts w:hint="default" w:ascii="Times New Roman" w:hAnsi="Times New Roman" w:eastAsia="方正书宋_GBK" w:cs="Times New Roman"/>
                <w:color w:val="000000"/>
                <w:w w:val="100"/>
                <w:sz w:val="16"/>
                <w:szCs w:val="16"/>
              </w:rPr>
              <w:t>/</w:t>
            </w:r>
            <w:r>
              <w:rPr>
                <w:rFonts w:hint="eastAsia" w:ascii="Times New Roman" w:hAnsi="Times New Roman"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N·mm</w:t>
            </w:r>
            <w:r>
              <w:rPr>
                <w:rFonts w:hint="default" w:ascii="Times New Roman" w:hAnsi="Times New Roman" w:eastAsia="方正书宋_GBK" w:cs="Times New Roman"/>
                <w:color w:val="000000"/>
                <w:w w:val="100"/>
                <w:sz w:val="16"/>
                <w:szCs w:val="16"/>
                <w:vertAlign w:val="superscript"/>
              </w:rPr>
              <w:t>-1</w:t>
            </w:r>
            <w:r>
              <w:rPr>
                <w:rFonts w:hint="default" w:ascii="Times New Roman" w:hAnsi="Times New Roman" w:eastAsia="方正书宋_GBK" w:cs="Times New Roman"/>
                <w:color w:val="000000"/>
                <w:w w:val="100"/>
                <w:sz w:val="16"/>
                <w:szCs w:val="16"/>
              </w:rPr>
              <w:t>）</w:t>
            </w:r>
            <w:commentRangeEnd w:id="16"/>
            <w:r>
              <w:commentReference w:id="16"/>
            </w:r>
          </w:p>
        </w:tc>
        <w:tc>
          <w:tcPr>
            <w:tcW w:w="625"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39D57F79">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5.0</w:t>
            </w:r>
          </w:p>
        </w:tc>
        <w:tc>
          <w:tcPr>
            <w:tcW w:w="682"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04A2FE30">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3.4</w:t>
            </w:r>
          </w:p>
        </w:tc>
        <w:tc>
          <w:tcPr>
            <w:tcW w:w="682"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7D36C720">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4.6</w:t>
            </w:r>
          </w:p>
        </w:tc>
        <w:tc>
          <w:tcPr>
            <w:tcW w:w="682" w:type="dxa"/>
            <w:tcBorders>
              <w:top w:val="single" w:color="000000" w:sz="6" w:space="0"/>
              <w:left w:val="single" w:color="000000" w:sz="6" w:space="0"/>
              <w:bottom w:val="single" w:color="000000" w:sz="14" w:space="0"/>
              <w:right w:val="single" w:color="000000" w:sz="14" w:space="0"/>
            </w:tcBorders>
            <w:tcMar>
              <w:top w:w="57" w:type="dxa"/>
              <w:left w:w="57" w:type="dxa"/>
              <w:bottom w:w="57" w:type="dxa"/>
              <w:right w:w="57" w:type="dxa"/>
            </w:tcMar>
            <w:vAlign w:val="center"/>
          </w:tcPr>
          <w:p w14:paraId="3D4463A4">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1.7</w:t>
            </w:r>
          </w:p>
        </w:tc>
      </w:tr>
    </w:tbl>
    <w:p w14:paraId="176E6312">
      <w:pPr>
        <w:pStyle w:val="50"/>
        <w:ind w:firstLine="0" w:firstLineChars="0"/>
        <w:jc w:val="center"/>
        <w:rPr>
          <w:rFonts w:hint="default" w:ascii="Times New Roman" w:hAnsi="Times New Roman" w:eastAsia="方正书宋_GBK" w:cs="Times New Roman"/>
        </w:rPr>
      </w:pPr>
      <w:r>
        <w:rPr>
          <w:rFonts w:hint="default" w:ascii="Times New Roman" w:hAnsi="Times New Roman" w:cs="Times New Roman"/>
        </w:rPr>
        <w:drawing>
          <wp:inline distT="0" distB="0" distL="114300" distR="114300">
            <wp:extent cx="1835785" cy="1547495"/>
            <wp:effectExtent l="0" t="0" r="0" b="0"/>
            <wp:docPr id="27" name="image15.jpeg" descr="FX_GRP_ID80004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descr="FX_GRP_ID80004917"/>
                    <pic:cNvPicPr>
                      <a:picLocks noChangeAspect="1"/>
                    </pic:cNvPicPr>
                  </pic:nvPicPr>
                  <pic:blipFill>
                    <a:blip r:embed="rId20"/>
                    <a:stretch>
                      <a:fillRect/>
                    </a:stretch>
                  </pic:blipFill>
                  <pic:spPr>
                    <a:xfrm>
                      <a:off x="0" y="0"/>
                      <a:ext cx="1836000" cy="1548000"/>
                    </a:xfrm>
                    <a:prstGeom prst="rect">
                      <a:avLst/>
                    </a:prstGeom>
                  </pic:spPr>
                </pic:pic>
              </a:graphicData>
            </a:graphic>
          </wp:inline>
        </w:drawing>
      </w:r>
    </w:p>
    <w:p w14:paraId="4882B899">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图12　径向压缩载荷-位移曲线</w:t>
      </w:r>
    </w:p>
    <w:p w14:paraId="5A380E49">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Fig.12　Radial compression load-displacement curve</w:t>
      </w:r>
    </w:p>
    <w:p w14:paraId="617EA88C">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由表2的评价指标数值可以明确得到</w:t>
      </w:r>
      <w:r>
        <w:rPr>
          <w:rFonts w:hint="default" w:ascii="Times New Roman" w:hAnsi="Times New Roman" w:eastAsia="NEU-B6-S92" w:cs="Times New Roman"/>
        </w:rPr>
        <w:t>，</w:t>
      </w:r>
      <w:r>
        <w:rPr>
          <w:rFonts w:hint="default" w:ascii="Times New Roman" w:hAnsi="Times New Roman" w:eastAsia="方正书宋_GBK" w:cs="Times New Roman"/>
        </w:rPr>
        <w:t>FB-H结构拥有最大抗压强度</w:t>
      </w:r>
      <w:r>
        <w:rPr>
          <w:rFonts w:hint="default" w:ascii="Times New Roman" w:hAnsi="Times New Roman" w:eastAsia="NEU-B6-S92" w:cs="Times New Roman"/>
        </w:rPr>
        <w:t>，</w:t>
      </w:r>
      <w:r>
        <w:rPr>
          <w:rFonts w:hint="default" w:ascii="Times New Roman" w:hAnsi="Times New Roman" w:eastAsia="方正书宋_GBK" w:cs="Times New Roman"/>
        </w:rPr>
        <w:t>并且具有最大的载荷承受能力</w:t>
      </w:r>
      <w:r>
        <w:rPr>
          <w:rFonts w:hint="default" w:ascii="Times New Roman" w:hAnsi="Times New Roman" w:eastAsia="NEU-B6-S92" w:cs="Times New Roman"/>
        </w:rPr>
        <w:t>；</w:t>
      </w:r>
      <w:r>
        <w:rPr>
          <w:rFonts w:hint="default" w:ascii="Times New Roman" w:hAnsi="Times New Roman" w:eastAsia="方正书宋_GBK" w:cs="Times New Roman"/>
        </w:rPr>
        <w:t>FB⁃N和FB⁃H结构的破坏点载荷与平均压缩力均显著高于其他结构</w:t>
      </w:r>
      <w:r>
        <w:rPr>
          <w:rFonts w:hint="default" w:ascii="Times New Roman" w:hAnsi="Times New Roman" w:eastAsia="NEU-B6-S92" w:cs="Times New Roman"/>
        </w:rPr>
        <w:t>；</w:t>
      </w:r>
      <w:r>
        <w:rPr>
          <w:rFonts w:hint="default" w:ascii="Times New Roman" w:hAnsi="Times New Roman" w:eastAsia="方正书宋_GBK" w:cs="Times New Roman"/>
        </w:rPr>
        <w:t>FB-S结构抗压强度最低</w:t>
      </w:r>
      <w:r>
        <w:rPr>
          <w:rFonts w:hint="default" w:ascii="Times New Roman" w:hAnsi="Times New Roman" w:eastAsia="NEU-B6-S92" w:cs="Times New Roman"/>
        </w:rPr>
        <w:t>，</w:t>
      </w:r>
      <w:r>
        <w:rPr>
          <w:rFonts w:hint="default" w:ascii="Times New Roman" w:hAnsi="Times New Roman" w:eastAsia="方正书宋_GBK" w:cs="Times New Roman"/>
        </w:rPr>
        <w:t>在压缩位移相同时</w:t>
      </w:r>
      <w:r>
        <w:rPr>
          <w:rFonts w:hint="default" w:ascii="Times New Roman" w:hAnsi="Times New Roman" w:eastAsia="NEU-B6-S92" w:cs="Times New Roman"/>
        </w:rPr>
        <w:t>，</w:t>
      </w:r>
      <w:r>
        <w:rPr>
          <w:rFonts w:hint="default" w:ascii="Times New Roman" w:hAnsi="Times New Roman" w:eastAsia="方正书宋_GBK" w:cs="Times New Roman"/>
        </w:rPr>
        <w:t>FB-H结构的抗压强度比FB-S结构提高了123%</w:t>
      </w:r>
      <w:r>
        <w:rPr>
          <w:rFonts w:hint="default" w:ascii="Times New Roman" w:hAnsi="Times New Roman" w:eastAsia="NEU-B6-S92" w:cs="Times New Roman"/>
        </w:rPr>
        <w:t>；</w:t>
      </w:r>
      <w:r>
        <w:rPr>
          <w:rFonts w:hint="default" w:ascii="Times New Roman" w:hAnsi="Times New Roman" w:eastAsia="方正书宋_GBK" w:cs="Times New Roman"/>
        </w:rPr>
        <w:t>而FB-N和FB-H结构在持续受压时表现良好</w:t>
      </w:r>
      <w:r>
        <w:rPr>
          <w:rFonts w:hint="default" w:ascii="Times New Roman" w:hAnsi="Times New Roman" w:eastAsia="NEU-B6-S92" w:cs="Times New Roman"/>
        </w:rPr>
        <w:t>，</w:t>
      </w:r>
      <w:r>
        <w:rPr>
          <w:rFonts w:hint="default" w:ascii="Times New Roman" w:hAnsi="Times New Roman" w:eastAsia="方正书宋_GBK" w:cs="Times New Roman"/>
        </w:rPr>
        <w:t>表现出更好的延展性和吸能特性</w:t>
      </w:r>
      <w:r>
        <w:rPr>
          <w:rFonts w:hint="default" w:ascii="Times New Roman" w:hAnsi="Times New Roman" w:eastAsia="NEU-B6-S92" w:cs="Times New Roman"/>
        </w:rPr>
        <w:t>。</w:t>
      </w:r>
      <w:r>
        <w:rPr>
          <w:rFonts w:hint="default" w:ascii="Times New Roman" w:hAnsi="Times New Roman" w:eastAsia="方正书宋_GBK" w:cs="Times New Roman"/>
        </w:rPr>
        <w:t>结合试验结果与2.2节仿真过程图可知</w:t>
      </w:r>
      <w:r>
        <w:rPr>
          <w:rFonts w:hint="default" w:ascii="Times New Roman" w:hAnsi="Times New Roman" w:eastAsia="NEU-B6-S92" w:cs="Times New Roman"/>
        </w:rPr>
        <w:t>，</w:t>
      </w:r>
      <w:r>
        <w:rPr>
          <w:rFonts w:hint="default" w:ascii="Times New Roman" w:hAnsi="Times New Roman" w:eastAsia="方正书宋_GBK" w:cs="Times New Roman"/>
        </w:rPr>
        <w:t>各结构径向受压支撑性能差异是结构单元不同导致的</w:t>
      </w:r>
      <w:r>
        <w:rPr>
          <w:rFonts w:hint="default" w:ascii="Times New Roman" w:hAnsi="Times New Roman" w:eastAsia="NEU-B6-S92" w:cs="Times New Roman"/>
        </w:rPr>
        <w:t>。</w:t>
      </w:r>
      <w:r>
        <w:rPr>
          <w:rFonts w:hint="default" w:ascii="Times New Roman" w:hAnsi="Times New Roman" w:eastAsia="方正书宋_GBK" w:cs="Times New Roman"/>
        </w:rPr>
        <w:t>FB-H和FB-N结构的横向连接筋通过应力传递实现更均匀的载荷分布</w:t>
      </w:r>
      <w:r>
        <w:rPr>
          <w:rFonts w:hint="default" w:ascii="Times New Roman" w:hAnsi="Times New Roman" w:eastAsia="NEU-B6-S92" w:cs="Times New Roman"/>
        </w:rPr>
        <w:t>，</w:t>
      </w:r>
      <w:r>
        <w:rPr>
          <w:rFonts w:hint="default" w:ascii="Times New Roman" w:hAnsi="Times New Roman" w:eastAsia="方正书宋_GBK" w:cs="Times New Roman"/>
        </w:rPr>
        <w:t>而FB-X和FB-S结构的纵向连接会导致应力集中从而使承载效率降低</w:t>
      </w:r>
      <w:r>
        <w:rPr>
          <w:rFonts w:hint="default" w:ascii="Times New Roman" w:hAnsi="Times New Roman" w:eastAsia="NEU-B6-S92" w:cs="Times New Roman"/>
        </w:rPr>
        <w:t>。</w:t>
      </w:r>
      <w:r>
        <w:rPr>
          <w:rFonts w:hint="default" w:ascii="Times New Roman" w:hAnsi="Times New Roman" w:eastAsia="方正书宋_GBK" w:cs="Times New Roman"/>
        </w:rPr>
        <w:t>试验结果与仿真相互验证了单元构型对结构刚度</w:t>
      </w:r>
      <w:r>
        <w:rPr>
          <w:rFonts w:hint="default" w:ascii="Times New Roman" w:hAnsi="Times New Roman" w:eastAsia="NEU-B6-S92" w:cs="Times New Roman"/>
        </w:rPr>
        <w:t>、</w:t>
      </w:r>
      <w:r>
        <w:rPr>
          <w:rFonts w:hint="default" w:ascii="Times New Roman" w:hAnsi="Times New Roman" w:eastAsia="方正书宋_GBK" w:cs="Times New Roman"/>
        </w:rPr>
        <w:t>强度及吸能特性的影响作用</w:t>
      </w:r>
      <w:r>
        <w:rPr>
          <w:rFonts w:hint="default" w:ascii="Times New Roman" w:hAnsi="Times New Roman" w:eastAsia="NEU-B6-S92" w:cs="Times New Roman"/>
        </w:rPr>
        <w:t>。</w:t>
      </w:r>
    </w:p>
    <w:p w14:paraId="3C97FFAB">
      <w:pPr>
        <w:pStyle w:val="42"/>
        <w:ind w:firstLine="0" w:firstLineChars="0"/>
        <w:rPr>
          <w:rFonts w:hint="default" w:ascii="Times New Roman" w:hAnsi="Times New Roman" w:eastAsia="方正黑体_GBK" w:cs="Times New Roman"/>
        </w:rPr>
      </w:pPr>
      <w:r>
        <w:rPr>
          <w:rFonts w:hint="default" w:ascii="Times New Roman" w:hAnsi="Times New Roman" w:eastAsia="方正黑体_GBK" w:cs="Times New Roman"/>
        </w:rPr>
        <w:t>3.2　负泊松比管状支架结构轴向压缩试验</w:t>
      </w:r>
    </w:p>
    <w:p w14:paraId="0BAF29EF">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通过轴向压缩试验与仿真对负泊松比管状支架的力学性能与变形机制进行对比分析</w:t>
      </w:r>
      <w:r>
        <w:rPr>
          <w:rFonts w:hint="default" w:ascii="Times New Roman" w:hAnsi="Times New Roman" w:eastAsia="NEU-B6-S92" w:cs="Times New Roman"/>
        </w:rPr>
        <w:t>。</w:t>
      </w:r>
      <w:r>
        <w:rPr>
          <w:rFonts w:hint="default" w:ascii="Times New Roman" w:hAnsi="Times New Roman" w:eastAsia="方正书宋_GBK" w:cs="Times New Roman"/>
        </w:rPr>
        <w:t>图13所示为轴向压缩试验过程</w:t>
      </w:r>
      <w:r>
        <w:rPr>
          <w:rFonts w:hint="default" w:ascii="Times New Roman" w:hAnsi="Times New Roman" w:eastAsia="NEU-B6-S92" w:cs="Times New Roman"/>
        </w:rPr>
        <w:t>，</w:t>
      </w:r>
      <w:r>
        <w:rPr>
          <w:rFonts w:hint="default" w:ascii="Times New Roman" w:hAnsi="Times New Roman" w:eastAsia="方正书宋_GBK" w:cs="Times New Roman"/>
        </w:rPr>
        <w:t>该过程与2.3节中的仿真结果相吻合</w:t>
      </w:r>
      <w:r>
        <w:rPr>
          <w:rFonts w:hint="default" w:ascii="Times New Roman" w:hAnsi="Times New Roman" w:eastAsia="NEU-B6-S92" w:cs="Times New Roman"/>
        </w:rPr>
        <w:t>，</w:t>
      </w:r>
      <w:r>
        <w:rPr>
          <w:rFonts w:hint="default" w:ascii="Times New Roman" w:hAnsi="Times New Roman" w:eastAsia="方正书宋_GBK" w:cs="Times New Roman"/>
        </w:rPr>
        <w:t>试验过程的载荷-位移曲线见图14</w:t>
      </w:r>
      <w:r>
        <w:rPr>
          <w:rFonts w:hint="default" w:ascii="Times New Roman" w:hAnsi="Times New Roman" w:eastAsia="NEU-B6-S92" w:cs="Times New Roman"/>
        </w:rPr>
        <w:t>，</w:t>
      </w:r>
      <w:r>
        <w:rPr>
          <w:rFonts w:hint="default" w:ascii="Times New Roman" w:hAnsi="Times New Roman" w:eastAsia="方正书宋_GBK" w:cs="Times New Roman"/>
        </w:rPr>
        <w:t>图中</w:t>
      </w:r>
      <w:r>
        <w:rPr>
          <w:rFonts w:hint="default" w:ascii="Times New Roman" w:hAnsi="Times New Roman" w:eastAsia="方正书宋_GBK" w:cs="Times New Roman"/>
          <w:i/>
        </w:rPr>
        <w:t>H</w:t>
      </w:r>
      <w:r>
        <w:rPr>
          <w:rFonts w:hint="default" w:ascii="Times New Roman" w:hAnsi="Times New Roman" w:eastAsia="方正书宋_GBK" w:cs="Times New Roman"/>
        </w:rPr>
        <w:t>点为支架结构失效点</w:t>
      </w:r>
      <w:r>
        <w:rPr>
          <w:rFonts w:hint="default" w:ascii="Times New Roman" w:hAnsi="Times New Roman" w:eastAsia="NEU-B6-S92" w:cs="Times New Roman"/>
        </w:rPr>
        <w:t>。</w:t>
      </w:r>
    </w:p>
    <w:p w14:paraId="53A05265">
      <w:pPr>
        <w:pStyle w:val="57"/>
        <w:ind w:firstLine="0" w:firstLineChars="0"/>
        <w:jc w:val="center"/>
        <w:rPr>
          <w:rFonts w:hint="default" w:ascii="Times New Roman" w:hAnsi="Times New Roman" w:eastAsia="方正书宋_GBK" w:cs="Times New Roman"/>
          <w:w w:val="100"/>
          <w:sz w:val="16"/>
          <w:szCs w:val="16"/>
        </w:rPr>
      </w:pPr>
      <w:r>
        <w:rPr>
          <w:rFonts w:hint="default" w:ascii="Times New Roman" w:hAnsi="Times New Roman" w:cs="Times New Roman"/>
        </w:rPr>
        <w:drawing>
          <wp:inline distT="0" distB="0" distL="114300" distR="114300">
            <wp:extent cx="1871980" cy="719455"/>
            <wp:effectExtent l="0" t="0" r="0" b="0"/>
            <wp:docPr id="28" name="image16.jpeg" descr="FX_GRP_ID8000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descr="FX_GRP_ID80005009"/>
                    <pic:cNvPicPr>
                      <a:picLocks noChangeAspect="1"/>
                    </pic:cNvPicPr>
                  </pic:nvPicPr>
                  <pic:blipFill>
                    <a:blip r:embed="rId21"/>
                    <a:stretch>
                      <a:fillRect/>
                    </a:stretch>
                  </pic:blipFill>
                  <pic:spPr>
                    <a:xfrm>
                      <a:off x="0" y="0"/>
                      <a:ext cx="1872000" cy="720000"/>
                    </a:xfrm>
                    <a:prstGeom prst="rect">
                      <a:avLst/>
                    </a:prstGeom>
                  </pic:spPr>
                </pic:pic>
              </a:graphicData>
            </a:graphic>
          </wp:inline>
        </w:drawing>
      </w:r>
    </w:p>
    <w:p w14:paraId="5817BB41">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图13　轴向压缩试验过程</w:t>
      </w:r>
    </w:p>
    <w:p w14:paraId="1461B51D">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Fig.13　Axial compression test process</w:t>
      </w:r>
    </w:p>
    <w:p w14:paraId="6297A41F">
      <w:pPr>
        <w:pStyle w:val="50"/>
        <w:ind w:firstLine="0" w:firstLineChars="0"/>
        <w:jc w:val="center"/>
        <w:rPr>
          <w:rFonts w:hint="default" w:ascii="Times New Roman" w:hAnsi="Times New Roman" w:eastAsia="方正书宋_GBK" w:cs="Times New Roman"/>
        </w:rPr>
      </w:pPr>
      <w:r>
        <w:rPr>
          <w:rFonts w:hint="default" w:ascii="Times New Roman" w:hAnsi="Times New Roman" w:cs="Times New Roman"/>
        </w:rPr>
        <w:drawing>
          <wp:inline distT="0" distB="0" distL="114300" distR="114300">
            <wp:extent cx="1979930" cy="1583690"/>
            <wp:effectExtent l="0" t="0" r="0" b="0"/>
            <wp:docPr id="29" name="image17.jpeg" descr="FX_GRP_ID8000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descr="FX_GRP_ID80005648"/>
                    <pic:cNvPicPr>
                      <a:picLocks noChangeAspect="1"/>
                    </pic:cNvPicPr>
                  </pic:nvPicPr>
                  <pic:blipFill>
                    <a:blip r:embed="rId22"/>
                    <a:stretch>
                      <a:fillRect/>
                    </a:stretch>
                  </pic:blipFill>
                  <pic:spPr>
                    <a:xfrm>
                      <a:off x="0" y="0"/>
                      <a:ext cx="1980000" cy="1584000"/>
                    </a:xfrm>
                    <a:prstGeom prst="rect">
                      <a:avLst/>
                    </a:prstGeom>
                  </pic:spPr>
                </pic:pic>
              </a:graphicData>
            </a:graphic>
          </wp:inline>
        </w:drawing>
      </w:r>
    </w:p>
    <w:p w14:paraId="18C966BA">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图14　轴向压缩载荷-位移曲线</w:t>
      </w:r>
    </w:p>
    <w:p w14:paraId="414A9C89">
      <w:pPr>
        <w:pStyle w:val="51"/>
        <w:ind w:firstLine="0" w:firstLineChars="0"/>
        <w:jc w:val="center"/>
        <w:rPr>
          <w:rFonts w:hint="default" w:ascii="Times New Roman" w:hAnsi="Times New Roman" w:eastAsia="方正黑体_GBK" w:cs="Times New Roman"/>
          <w:w w:val="100"/>
          <w:sz w:val="18"/>
          <w:szCs w:val="18"/>
        </w:rPr>
      </w:pPr>
      <w:r>
        <w:rPr>
          <w:rFonts w:hint="default" w:ascii="Times New Roman" w:hAnsi="Times New Roman" w:eastAsia="方正黑体_GBK" w:cs="Times New Roman"/>
          <w:w w:val="100"/>
          <w:sz w:val="18"/>
          <w:szCs w:val="18"/>
        </w:rPr>
        <w:t>Fig.14　Axial compression load-displacement curve</w:t>
      </w:r>
    </w:p>
    <w:p w14:paraId="452D71AE">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通过观察轴向压缩的载荷-位移曲线</w:t>
      </w:r>
      <w:r>
        <w:rPr>
          <w:rFonts w:hint="default" w:ascii="Times New Roman" w:hAnsi="Times New Roman" w:eastAsia="NEU-B6-S92" w:cs="Times New Roman"/>
        </w:rPr>
        <w:t>，</w:t>
      </w:r>
      <w:r>
        <w:rPr>
          <w:rFonts w:hint="default" w:ascii="Times New Roman" w:hAnsi="Times New Roman" w:eastAsia="方正书宋_GBK" w:cs="Times New Roman"/>
        </w:rPr>
        <w:t>4种结构在失效前均可看作线弹性变形</w:t>
      </w:r>
      <w:r>
        <w:rPr>
          <w:rFonts w:hint="default" w:ascii="Times New Roman" w:hAnsi="Times New Roman" w:eastAsia="NEU-B6-S92" w:cs="Times New Roman"/>
        </w:rPr>
        <w:t>，</w:t>
      </w:r>
      <w:r>
        <w:rPr>
          <w:rFonts w:hint="default" w:ascii="Times New Roman" w:hAnsi="Times New Roman" w:eastAsia="方正书宋_GBK" w:cs="Times New Roman"/>
        </w:rPr>
        <w:t>因此压缩刚度可用失效点处的极限载荷与压缩位移进行计算</w:t>
      </w:r>
      <w:r>
        <w:rPr>
          <w:rFonts w:hint="default" w:ascii="Times New Roman" w:hAnsi="Times New Roman" w:eastAsia="NEU-B6-S92" w:cs="Times New Roman"/>
        </w:rPr>
        <w:t>。</w:t>
      </w:r>
      <w:r>
        <w:rPr>
          <w:rFonts w:hint="default" w:ascii="Times New Roman" w:hAnsi="Times New Roman" w:eastAsia="方正书宋_GBK" w:cs="Times New Roman"/>
        </w:rPr>
        <w:t>各评价指标如表3所示</w:t>
      </w:r>
      <w:r>
        <w:rPr>
          <w:rFonts w:hint="default" w:ascii="Times New Roman" w:hAnsi="Times New Roman" w:eastAsia="NEU-B6-S92" w:cs="Times New Roman"/>
        </w:rPr>
        <w:t>。</w:t>
      </w:r>
    </w:p>
    <w:p w14:paraId="35918D6A">
      <w:pPr>
        <w:pStyle w:val="53"/>
        <w:ind w:firstLine="0" w:firstLineChars="0"/>
        <w:jc w:val="center"/>
        <w:rPr>
          <w:rFonts w:hint="default" w:ascii="Times New Roman" w:hAnsi="Times New Roman" w:eastAsia="方正黑体_GBK" w:cs="Times New Roman"/>
          <w:color w:val="000000"/>
          <w:w w:val="100"/>
          <w:sz w:val="18"/>
          <w:szCs w:val="18"/>
        </w:rPr>
      </w:pPr>
      <w:r>
        <w:rPr>
          <w:rFonts w:hint="default" w:ascii="Times New Roman" w:hAnsi="Times New Roman" w:eastAsia="方正黑体_GBK" w:cs="Times New Roman"/>
          <w:color w:val="000000"/>
          <w:w w:val="100"/>
          <w:sz w:val="18"/>
          <w:szCs w:val="18"/>
        </w:rPr>
        <w:t>表</w:t>
      </w:r>
      <w:r>
        <w:rPr>
          <w:rFonts w:hint="default" w:ascii="Times New Roman" w:hAnsi="Times New Roman" w:eastAsia="方正黑体_GBK" w:cs="Times New Roman"/>
          <w:w w:val="100"/>
          <w:sz w:val="18"/>
          <w:szCs w:val="18"/>
        </w:rPr>
        <w:t xml:space="preserve"> 3</w:t>
      </w:r>
      <w:r>
        <w:rPr>
          <w:rFonts w:hint="default" w:ascii="Times New Roman" w:hAnsi="Times New Roman" w:eastAsia="方正黑体_GBK" w:cs="Times New Roman"/>
          <w:color w:val="000000"/>
          <w:w w:val="100"/>
          <w:sz w:val="18"/>
          <w:szCs w:val="18"/>
        </w:rPr>
        <w:t>　轴向受载下</w:t>
      </w:r>
      <w:r>
        <w:rPr>
          <w:rFonts w:hint="default" w:ascii="Times New Roman" w:hAnsi="Times New Roman" w:eastAsia="方正黑体_GBK" w:cs="Times New Roman"/>
          <w:w w:val="100"/>
          <w:sz w:val="18"/>
          <w:szCs w:val="18"/>
        </w:rPr>
        <w:t>4</w:t>
      </w:r>
      <w:r>
        <w:rPr>
          <w:rFonts w:hint="default" w:ascii="Times New Roman" w:hAnsi="Times New Roman" w:eastAsia="方正黑体_GBK" w:cs="Times New Roman"/>
          <w:color w:val="000000"/>
          <w:w w:val="100"/>
          <w:sz w:val="18"/>
          <w:szCs w:val="18"/>
        </w:rPr>
        <w:t>种结构管状支架参数</w:t>
      </w:r>
    </w:p>
    <w:p w14:paraId="411EEEBE">
      <w:pPr>
        <w:pStyle w:val="53"/>
        <w:ind w:firstLine="0" w:firstLineChars="0"/>
        <w:jc w:val="center"/>
        <w:rPr>
          <w:rFonts w:hint="default" w:ascii="Times New Roman" w:hAnsi="Times New Roman" w:eastAsia="方正黑体_GBK" w:cs="Times New Roman"/>
          <w:color w:val="000000"/>
          <w:w w:val="100"/>
          <w:sz w:val="18"/>
          <w:szCs w:val="18"/>
        </w:rPr>
      </w:pPr>
      <w:r>
        <w:rPr>
          <w:rFonts w:hint="default" w:ascii="Times New Roman" w:hAnsi="Times New Roman" w:eastAsia="方正黑体_GBK" w:cs="Times New Roman"/>
          <w:w w:val="100"/>
          <w:sz w:val="18"/>
          <w:szCs w:val="18"/>
        </w:rPr>
        <w:t>Tab. 3</w:t>
      </w:r>
      <w:r>
        <w:rPr>
          <w:rFonts w:hint="default" w:ascii="Times New Roman" w:hAnsi="Times New Roman" w:eastAsia="方正黑体_GBK" w:cs="Times New Roman"/>
          <w:color w:val="000000"/>
          <w:w w:val="100"/>
          <w:sz w:val="18"/>
          <w:szCs w:val="18"/>
        </w:rPr>
        <w:t>　</w:t>
      </w:r>
      <w:r>
        <w:rPr>
          <w:rFonts w:hint="default" w:ascii="Times New Roman" w:hAnsi="Times New Roman" w:eastAsia="方正黑体_GBK" w:cs="Times New Roman"/>
          <w:w w:val="100"/>
          <w:sz w:val="18"/>
          <w:szCs w:val="18"/>
        </w:rPr>
        <w:t>Parameters of 4 kinds of tubular support structures under axial load</w:t>
      </w:r>
    </w:p>
    <w:tbl>
      <w:tblPr>
        <w:tblStyle w:val="7"/>
        <w:tblW w:w="0" w:type="auto"/>
        <w:jc w:val="center"/>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Layout w:type="autofit"/>
        <w:tblCellMar>
          <w:top w:w="0" w:type="dxa"/>
          <w:left w:w="108" w:type="dxa"/>
          <w:bottom w:w="0" w:type="dxa"/>
          <w:right w:w="108" w:type="dxa"/>
        </w:tblCellMar>
      </w:tblPr>
      <w:tblGrid>
        <w:gridCol w:w="1676"/>
        <w:gridCol w:w="682"/>
        <w:gridCol w:w="682"/>
        <w:gridCol w:w="682"/>
        <w:gridCol w:w="682"/>
      </w:tblGrid>
      <w:tr w14:paraId="57DAD6DD">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676" w:type="dxa"/>
            <w:tcBorders>
              <w:top w:val="single" w:color="000000" w:sz="14"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306B7A6F">
            <w:pPr>
              <w:pStyle w:val="55"/>
              <w:ind w:firstLine="0" w:firstLineChars="0"/>
              <w:jc w:val="center"/>
              <w:rPr>
                <w:rFonts w:hint="default" w:ascii="Times New Roman" w:hAnsi="Times New Roman" w:eastAsia="方正书宋_GBK" w:cs="Times New Roman"/>
                <w:color w:val="000000"/>
                <w:w w:val="100"/>
                <w:sz w:val="16"/>
                <w:szCs w:val="16"/>
              </w:rPr>
            </w:pPr>
            <w:bookmarkStart w:id="2" w:name="FX_TBL_ID80003116"/>
            <w:bookmarkEnd w:id="2"/>
          </w:p>
        </w:tc>
        <w:tc>
          <w:tcPr>
            <w:tcW w:w="682"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4C7D79D4">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FB-N</w:t>
            </w:r>
          </w:p>
        </w:tc>
        <w:tc>
          <w:tcPr>
            <w:tcW w:w="682"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72E0146C">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FB-X</w:t>
            </w:r>
          </w:p>
        </w:tc>
        <w:tc>
          <w:tcPr>
            <w:tcW w:w="682" w:type="dxa"/>
            <w:tcBorders>
              <w:top w:val="single" w:color="000000" w:sz="14"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18A8043F">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FB-H</w:t>
            </w:r>
          </w:p>
        </w:tc>
        <w:tc>
          <w:tcPr>
            <w:tcW w:w="682" w:type="dxa"/>
            <w:tcBorders>
              <w:top w:val="single" w:color="000000" w:sz="14"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279BCEFE">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FB-S</w:t>
            </w:r>
          </w:p>
        </w:tc>
      </w:tr>
      <w:tr w14:paraId="47654EF9">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676" w:type="dxa"/>
            <w:tcBorders>
              <w:top w:val="single" w:color="000000" w:sz="6"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12B964E3">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峰值载荷</w:t>
            </w:r>
            <w:r>
              <w:rPr>
                <w:rFonts w:hint="default" w:ascii="Times New Roman" w:hAnsi="Times New Roman" w:eastAsia="方正书宋_GBK" w:cs="Times New Roman"/>
                <w:i/>
                <w:color w:val="000000"/>
                <w:w w:val="100"/>
                <w:sz w:val="16"/>
                <w:szCs w:val="16"/>
              </w:rPr>
              <w:t>F</w:t>
            </w:r>
            <w:r>
              <w:rPr>
                <w:rFonts w:hint="default" w:ascii="Times New Roman" w:hAnsi="Times New Roman" w:eastAsia="方正书宋_GBK" w:cs="Times New Roman"/>
                <w:color w:val="000000"/>
                <w:w w:val="100"/>
                <w:sz w:val="16"/>
                <w:szCs w:val="16"/>
                <w:vertAlign w:val="subscript"/>
              </w:rPr>
              <w:t>max</w:t>
            </w:r>
            <w:r>
              <w:rPr>
                <w:rFonts w:hint="default" w:ascii="Times New Roman" w:hAnsi="Times New Roman" w:eastAsia="方正书宋_GBK" w:cs="Times New Roman"/>
                <w:color w:val="000000"/>
                <w:w w:val="100"/>
                <w:sz w:val="16"/>
                <w:szCs w:val="16"/>
              </w:rPr>
              <w:t>/N</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42A26EE8">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1.79</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7F9DA53B">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2.62</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0CB4220E">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1.49</w:t>
            </w:r>
          </w:p>
        </w:tc>
        <w:tc>
          <w:tcPr>
            <w:tcW w:w="682" w:type="dxa"/>
            <w:tcBorders>
              <w:top w:val="single" w:color="000000" w:sz="6"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30D6B965">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2.86</w:t>
            </w:r>
          </w:p>
        </w:tc>
      </w:tr>
      <w:tr w14:paraId="1B3AD89A">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676" w:type="dxa"/>
            <w:tcBorders>
              <w:top w:val="single" w:color="000000" w:sz="6"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499C720D">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平均压缩力</w:t>
            </w:r>
            <w:r>
              <w:rPr>
                <w:rFonts w:hint="default" w:ascii="Times New Roman" w:hAnsi="Times New Roman" w:eastAsia="方正书宋_GBK" w:cs="Times New Roman"/>
                <w:i/>
                <w:color w:val="000000"/>
                <w:w w:val="100"/>
                <w:sz w:val="16"/>
                <w:szCs w:val="16"/>
              </w:rPr>
              <w:t>F</w:t>
            </w:r>
            <w:r>
              <w:rPr>
                <w:rFonts w:hint="default" w:ascii="Times New Roman" w:hAnsi="Times New Roman" w:eastAsia="方正书宋_GBK" w:cs="Times New Roman"/>
                <w:color w:val="000000"/>
                <w:w w:val="100"/>
                <w:sz w:val="16"/>
                <w:szCs w:val="16"/>
                <w:vertAlign w:val="subscript"/>
              </w:rPr>
              <w:t>a</w:t>
            </w:r>
            <w:r>
              <w:rPr>
                <w:rFonts w:hint="default" w:ascii="Times New Roman" w:hAnsi="Times New Roman" w:eastAsia="方正书宋_GBK" w:cs="Times New Roman"/>
                <w:color w:val="000000"/>
                <w:w w:val="100"/>
                <w:sz w:val="16"/>
                <w:szCs w:val="16"/>
              </w:rPr>
              <w:t>/N</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7B6E2D54">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1.07</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5586BEA2">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1.05</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234DEBBA">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0.86</w:t>
            </w:r>
          </w:p>
        </w:tc>
        <w:tc>
          <w:tcPr>
            <w:tcW w:w="682" w:type="dxa"/>
            <w:tcBorders>
              <w:top w:val="single" w:color="000000" w:sz="6"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4D1F0966">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1.49</w:t>
            </w:r>
          </w:p>
        </w:tc>
      </w:tr>
      <w:tr w14:paraId="7E2F1510">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676" w:type="dxa"/>
            <w:tcBorders>
              <w:top w:val="single" w:color="000000" w:sz="6"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02729869">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压缩力效率</w:t>
            </w:r>
            <w:sdt>
              <w:sdtPr>
                <w:rPr>
                  <w:rFonts w:hint="default" w:ascii="Times New Roman" w:hAnsi="Times New Roman" w:cs="Times New Roman"/>
                </w:rPr>
                <w:tag w:val="FX_MAT_ID80003431"/>
                <w:id w:val="147471692"/>
              </w:sdtPr>
              <w:sdtEndPr>
                <w:rPr>
                  <w:rFonts w:hint="default" w:ascii="Times New Roman" w:hAnsi="Times New Roman" w:cs="Times New Roman"/>
                </w:rPr>
              </w:sdtEndPr>
              <w:sdtContent>
                <m:oMath>
                  <m:r>
                    <m:rPr>
                      <m:nor/>
                    </m:rPr>
                    <w:rPr>
                      <w:rFonts w:hint="default" w:ascii="Times New Roman" w:hAnsi="Times New Roman" w:cs="Times New Roman"/>
                      <w:i/>
                    </w:rPr>
                    <m:t>λ</m:t>
                  </m:r>
                </m:oMath>
              </w:sdtContent>
            </w:sdt>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1523FC57">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59.8%</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2D4CB011">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40.1%</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5EAB1620">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57.7%</w:t>
            </w:r>
          </w:p>
        </w:tc>
        <w:tc>
          <w:tcPr>
            <w:tcW w:w="682" w:type="dxa"/>
            <w:tcBorders>
              <w:top w:val="single" w:color="000000" w:sz="6"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236C696F">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52.1%</w:t>
            </w:r>
          </w:p>
        </w:tc>
      </w:tr>
      <w:tr w14:paraId="411D4E73">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676" w:type="dxa"/>
            <w:tcBorders>
              <w:top w:val="single" w:color="000000" w:sz="6" w:space="0"/>
              <w:left w:val="single" w:color="000000" w:sz="14" w:space="0"/>
              <w:bottom w:val="single" w:color="000000" w:sz="6" w:space="0"/>
              <w:right w:val="single" w:color="000000" w:sz="6" w:space="0"/>
            </w:tcBorders>
            <w:tcMar>
              <w:top w:w="57" w:type="dxa"/>
              <w:left w:w="57" w:type="dxa"/>
              <w:bottom w:w="57" w:type="dxa"/>
              <w:right w:w="57" w:type="dxa"/>
            </w:tcMar>
            <w:vAlign w:val="center"/>
          </w:tcPr>
          <w:p w14:paraId="7005DBFE">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能量吸收量</w:t>
            </w:r>
            <w:r>
              <w:rPr>
                <w:rFonts w:hint="default" w:ascii="Times New Roman" w:hAnsi="Times New Roman" w:eastAsia="方正书宋_GBK" w:cs="Times New Roman"/>
                <w:i/>
                <w:color w:val="000000"/>
                <w:w w:val="100"/>
                <w:sz w:val="16"/>
                <w:szCs w:val="16"/>
              </w:rPr>
              <w:t>U</w:t>
            </w:r>
            <w:r>
              <w:rPr>
                <w:rFonts w:hint="default" w:ascii="Times New Roman" w:hAnsi="Times New Roman" w:eastAsia="方正书宋_GBK" w:cs="Times New Roman"/>
                <w:color w:val="000000"/>
                <w:w w:val="100"/>
                <w:sz w:val="16"/>
                <w:szCs w:val="16"/>
              </w:rPr>
              <w:t>/mJ</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609831B2">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3.82</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70D2CC42">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2.77</w:t>
            </w:r>
          </w:p>
        </w:tc>
        <w:tc>
          <w:tcPr>
            <w:tcW w:w="682" w:type="dxa"/>
            <w:tcBorders>
              <w:top w:val="single" w:color="000000" w:sz="6" w:space="0"/>
              <w:left w:val="single" w:color="000000" w:sz="6" w:space="0"/>
              <w:bottom w:val="single" w:color="000000" w:sz="6" w:space="0"/>
              <w:right w:val="single" w:color="000000" w:sz="6" w:space="0"/>
            </w:tcBorders>
            <w:tcMar>
              <w:top w:w="57" w:type="dxa"/>
              <w:left w:w="57" w:type="dxa"/>
              <w:bottom w:w="57" w:type="dxa"/>
              <w:right w:w="57" w:type="dxa"/>
            </w:tcMar>
            <w:vAlign w:val="center"/>
          </w:tcPr>
          <w:p w14:paraId="276592F5">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2.03</w:t>
            </w:r>
          </w:p>
        </w:tc>
        <w:tc>
          <w:tcPr>
            <w:tcW w:w="682" w:type="dxa"/>
            <w:tcBorders>
              <w:top w:val="single" w:color="000000" w:sz="6" w:space="0"/>
              <w:left w:val="single" w:color="000000" w:sz="6" w:space="0"/>
              <w:bottom w:val="single" w:color="000000" w:sz="6" w:space="0"/>
              <w:right w:val="single" w:color="000000" w:sz="14" w:space="0"/>
            </w:tcBorders>
            <w:tcMar>
              <w:top w:w="57" w:type="dxa"/>
              <w:left w:w="57" w:type="dxa"/>
              <w:bottom w:w="57" w:type="dxa"/>
              <w:right w:w="57" w:type="dxa"/>
            </w:tcMar>
            <w:vAlign w:val="center"/>
          </w:tcPr>
          <w:p w14:paraId="09B85E7F">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2.01</w:t>
            </w:r>
          </w:p>
        </w:tc>
      </w:tr>
      <w:tr w14:paraId="3C481898">
        <w:tblPrEx>
          <w:tblBorders>
            <w:top w:val="single" w:color="000000" w:sz="14" w:space="0"/>
            <w:left w:val="single" w:color="000000" w:sz="14" w:space="0"/>
            <w:bottom w:val="single" w:color="000000" w:sz="14" w:space="0"/>
            <w:right w:val="single" w:color="000000" w:sz="14" w:space="0"/>
            <w:insideH w:val="none" w:color="auto" w:sz="0" w:space="0"/>
            <w:insideV w:val="none" w:color="auto" w:sz="0" w:space="0"/>
          </w:tblBorders>
          <w:tblCellMar>
            <w:top w:w="0" w:type="dxa"/>
            <w:left w:w="108" w:type="dxa"/>
            <w:bottom w:w="0" w:type="dxa"/>
            <w:right w:w="108" w:type="dxa"/>
          </w:tblCellMar>
        </w:tblPrEx>
        <w:trPr>
          <w:trHeight w:val="273" w:hRule="atLeast"/>
          <w:jc w:val="center"/>
        </w:trPr>
        <w:tc>
          <w:tcPr>
            <w:tcW w:w="1676" w:type="dxa"/>
            <w:tcBorders>
              <w:top w:val="single" w:color="000000" w:sz="6" w:space="0"/>
              <w:left w:val="single" w:color="000000" w:sz="14" w:space="0"/>
              <w:bottom w:val="single" w:color="000000" w:sz="14" w:space="0"/>
              <w:right w:val="single" w:color="000000" w:sz="6" w:space="0"/>
            </w:tcBorders>
            <w:tcMar>
              <w:top w:w="57" w:type="dxa"/>
              <w:left w:w="57" w:type="dxa"/>
              <w:bottom w:w="57" w:type="dxa"/>
              <w:right w:w="57" w:type="dxa"/>
            </w:tcMar>
            <w:vAlign w:val="center"/>
          </w:tcPr>
          <w:p w14:paraId="6D70A3E6">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压缩刚度</w:t>
            </w:r>
            <w:r>
              <w:rPr>
                <w:rFonts w:hint="default" w:ascii="Times New Roman" w:hAnsi="Times New Roman" w:eastAsia="方正书宋_GBK" w:cs="Times New Roman"/>
                <w:i/>
                <w:color w:val="000000"/>
                <w:w w:val="100"/>
                <w:sz w:val="16"/>
                <w:szCs w:val="16"/>
              </w:rPr>
              <w:t>K</w:t>
            </w:r>
            <w:r>
              <w:rPr>
                <w:rFonts w:hint="default" w:ascii="Times New Roman" w:hAnsi="Times New Roman" w:eastAsia="方正书宋_GBK" w:cs="Times New Roman"/>
                <w:color w:val="000000"/>
                <w:w w:val="100"/>
                <w:sz w:val="16"/>
                <w:szCs w:val="16"/>
              </w:rPr>
              <w:t>/</w:t>
            </w:r>
            <w:r>
              <w:rPr>
                <w:rFonts w:hint="eastAsia" w:ascii="Times New Roman" w:hAnsi="Times New Roman"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N·mm</w:t>
            </w:r>
            <w:r>
              <w:rPr>
                <w:rFonts w:hint="default" w:ascii="Times New Roman" w:hAnsi="Times New Roman" w:eastAsia="方正书宋_GBK" w:cs="Times New Roman"/>
                <w:color w:val="000000"/>
                <w:w w:val="100"/>
                <w:sz w:val="16"/>
                <w:szCs w:val="16"/>
                <w:vertAlign w:val="superscript"/>
              </w:rPr>
              <w:t>-1</w:t>
            </w:r>
            <w:r>
              <w:rPr>
                <w:rFonts w:hint="default" w:ascii="Times New Roman" w:hAnsi="Times New Roman" w:eastAsia="方正书宋_GBK" w:cs="Times New Roman"/>
                <w:color w:val="000000"/>
                <w:w w:val="100"/>
                <w:sz w:val="16"/>
                <w:szCs w:val="16"/>
              </w:rPr>
              <w:t>）</w:t>
            </w:r>
          </w:p>
        </w:tc>
        <w:tc>
          <w:tcPr>
            <w:tcW w:w="682"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34A503F9">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0.51</w:t>
            </w:r>
          </w:p>
        </w:tc>
        <w:tc>
          <w:tcPr>
            <w:tcW w:w="682"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4EAC5E9F">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1.49</w:t>
            </w:r>
          </w:p>
        </w:tc>
        <w:tc>
          <w:tcPr>
            <w:tcW w:w="682" w:type="dxa"/>
            <w:tcBorders>
              <w:top w:val="single" w:color="000000" w:sz="6" w:space="0"/>
              <w:left w:val="single" w:color="000000" w:sz="6" w:space="0"/>
              <w:bottom w:val="single" w:color="000000" w:sz="14" w:space="0"/>
              <w:right w:val="single" w:color="000000" w:sz="6" w:space="0"/>
            </w:tcBorders>
            <w:tcMar>
              <w:top w:w="57" w:type="dxa"/>
              <w:left w:w="57" w:type="dxa"/>
              <w:bottom w:w="57" w:type="dxa"/>
              <w:right w:w="57" w:type="dxa"/>
            </w:tcMar>
            <w:vAlign w:val="center"/>
          </w:tcPr>
          <w:p w14:paraId="726E140F">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0.63</w:t>
            </w:r>
          </w:p>
        </w:tc>
        <w:tc>
          <w:tcPr>
            <w:tcW w:w="682" w:type="dxa"/>
            <w:tcBorders>
              <w:top w:val="single" w:color="000000" w:sz="6" w:space="0"/>
              <w:left w:val="single" w:color="000000" w:sz="6" w:space="0"/>
              <w:bottom w:val="single" w:color="000000" w:sz="14" w:space="0"/>
              <w:right w:val="single" w:color="000000" w:sz="14" w:space="0"/>
            </w:tcBorders>
            <w:tcMar>
              <w:top w:w="57" w:type="dxa"/>
              <w:left w:w="57" w:type="dxa"/>
              <w:bottom w:w="57" w:type="dxa"/>
              <w:right w:w="57" w:type="dxa"/>
            </w:tcMar>
            <w:vAlign w:val="center"/>
          </w:tcPr>
          <w:p w14:paraId="5951599C">
            <w:pPr>
              <w:pStyle w:val="55"/>
              <w:ind w:firstLine="0" w:firstLineChars="0"/>
              <w:jc w:val="center"/>
              <w:rPr>
                <w:rFonts w:hint="default" w:ascii="Times New Roman" w:hAnsi="Times New Roman" w:eastAsia="方正书宋_GBK" w:cs="Times New Roman"/>
                <w:color w:val="000000"/>
                <w:w w:val="100"/>
                <w:sz w:val="16"/>
                <w:szCs w:val="16"/>
              </w:rPr>
            </w:pPr>
            <w:r>
              <w:rPr>
                <w:rFonts w:hint="default" w:ascii="Times New Roman" w:hAnsi="Times New Roman" w:eastAsia="方正书宋_GBK" w:cs="Times New Roman"/>
                <w:color w:val="000000"/>
                <w:w w:val="100"/>
                <w:sz w:val="16"/>
                <w:szCs w:val="16"/>
              </w:rPr>
              <w:t>2.12</w:t>
            </w:r>
          </w:p>
        </w:tc>
      </w:tr>
    </w:tbl>
    <w:p w14:paraId="26A96022">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对比分析试验所得载荷-位移曲线与仿真结果可以看出</w:t>
      </w:r>
      <w:r>
        <w:rPr>
          <w:rFonts w:hint="default" w:ascii="Times New Roman" w:hAnsi="Times New Roman" w:eastAsia="NEU-B6-S92" w:cs="Times New Roman"/>
        </w:rPr>
        <w:t>，</w:t>
      </w:r>
      <w:r>
        <w:rPr>
          <w:rFonts w:hint="default" w:ascii="Times New Roman" w:hAnsi="Times New Roman" w:eastAsia="方正书宋_GBK" w:cs="Times New Roman"/>
        </w:rPr>
        <w:t>在轴向受载时载荷位移曲线趋势也都相吻合</w:t>
      </w:r>
      <w:r>
        <w:rPr>
          <w:rFonts w:hint="default" w:ascii="Times New Roman" w:hAnsi="Times New Roman" w:eastAsia="NEU-B6-S92" w:cs="Times New Roman"/>
        </w:rPr>
        <w:t>，</w:t>
      </w:r>
      <w:r>
        <w:rPr>
          <w:rFonts w:hint="default" w:ascii="Times New Roman" w:hAnsi="Times New Roman" w:eastAsia="方正书宋_GBK" w:cs="Times New Roman"/>
        </w:rPr>
        <w:t>FB-N和FB-H结构的极限结构失效点对应的位移明显大于FB-X和FB-S结构</w:t>
      </w:r>
      <w:r>
        <w:rPr>
          <w:rFonts w:hint="default" w:ascii="Times New Roman" w:hAnsi="Times New Roman" w:eastAsia="NEU-B6-S92" w:cs="Times New Roman"/>
        </w:rPr>
        <w:t>，</w:t>
      </w:r>
      <w:r>
        <w:rPr>
          <w:rFonts w:hint="default" w:ascii="Times New Roman" w:hAnsi="Times New Roman" w:eastAsia="方正书宋_GBK" w:cs="Times New Roman"/>
        </w:rPr>
        <w:t>表现出优异的延展性和变形适应能力</w:t>
      </w:r>
      <w:r>
        <w:rPr>
          <w:rFonts w:hint="default" w:ascii="Times New Roman" w:hAnsi="Times New Roman" w:eastAsia="NEU-B6-S92" w:cs="Times New Roman"/>
        </w:rPr>
        <w:t>，</w:t>
      </w:r>
      <w:r>
        <w:rPr>
          <w:rFonts w:hint="default" w:ascii="Times New Roman" w:hAnsi="Times New Roman" w:eastAsia="方正书宋_GBK" w:cs="Times New Roman"/>
        </w:rPr>
        <w:t>能够在结构单元发生破坏前承受更大的轴向位移</w:t>
      </w:r>
      <w:r>
        <w:rPr>
          <w:rFonts w:hint="default" w:ascii="Times New Roman" w:hAnsi="Times New Roman" w:eastAsia="NEU-B6-S92" w:cs="Times New Roman"/>
        </w:rPr>
        <w:t>。</w:t>
      </w:r>
      <w:r>
        <w:rPr>
          <w:rFonts w:hint="default" w:ascii="Times New Roman" w:hAnsi="Times New Roman" w:eastAsia="方正书宋_GBK" w:cs="Times New Roman"/>
        </w:rPr>
        <w:t>其中FB-N结构的位移比FB-S结构高出165%</w:t>
      </w:r>
      <w:r>
        <w:rPr>
          <w:rFonts w:hint="default" w:ascii="Times New Roman" w:hAnsi="Times New Roman" w:eastAsia="NEU-B6-S92" w:cs="Times New Roman"/>
        </w:rPr>
        <w:t>，</w:t>
      </w:r>
      <w:r>
        <w:rPr>
          <w:rFonts w:hint="default" w:ascii="Times New Roman" w:hAnsi="Times New Roman" w:eastAsia="方正书宋_GBK" w:cs="Times New Roman"/>
        </w:rPr>
        <w:t>比FB-X结构高出105%</w:t>
      </w:r>
      <w:r>
        <w:rPr>
          <w:rFonts w:hint="default" w:ascii="Times New Roman" w:hAnsi="Times New Roman" w:eastAsia="NEU-B6-S92" w:cs="Times New Roman"/>
        </w:rPr>
        <w:t>。</w:t>
      </w:r>
      <w:r>
        <w:rPr>
          <w:rFonts w:hint="default" w:ascii="Times New Roman" w:hAnsi="Times New Roman" w:eastAsia="方正书宋_GBK" w:cs="Times New Roman"/>
        </w:rPr>
        <w:t>同时</w:t>
      </w:r>
      <w:r>
        <w:rPr>
          <w:rFonts w:hint="default" w:ascii="Times New Roman" w:hAnsi="Times New Roman" w:eastAsia="NEU-B6-S92" w:cs="Times New Roman"/>
        </w:rPr>
        <w:t>，</w:t>
      </w:r>
      <w:r>
        <w:rPr>
          <w:rFonts w:hint="default" w:ascii="Times New Roman" w:hAnsi="Times New Roman" w:eastAsia="方正书宋_GBK" w:cs="Times New Roman"/>
        </w:rPr>
        <w:t>FB-X和FB-S结构拥有更高的瞬时抗压强度</w:t>
      </w:r>
      <w:r>
        <w:rPr>
          <w:rFonts w:hint="default" w:ascii="Times New Roman" w:hAnsi="Times New Roman" w:eastAsia="NEU-B6-S92" w:cs="Times New Roman"/>
        </w:rPr>
        <w:t>。</w:t>
      </w:r>
    </w:p>
    <w:p w14:paraId="7D514D08">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由表3参数分析可知</w:t>
      </w:r>
      <w:r>
        <w:rPr>
          <w:rFonts w:hint="default" w:ascii="Times New Roman" w:hAnsi="Times New Roman" w:eastAsia="NEU-B6-S92" w:cs="Times New Roman"/>
        </w:rPr>
        <w:t>，</w:t>
      </w:r>
      <w:r>
        <w:rPr>
          <w:rFonts w:hint="default" w:ascii="Times New Roman" w:hAnsi="Times New Roman" w:eastAsia="方正书宋_GBK" w:cs="Times New Roman"/>
        </w:rPr>
        <w:t>高</w:t>
      </w:r>
      <w:r>
        <w:rPr>
          <w:rFonts w:hint="default" w:ascii="Times New Roman" w:hAnsi="Times New Roman" w:eastAsia="方正书宋_GBK" w:cs="Times New Roman"/>
          <w:i/>
        </w:rPr>
        <w:t>K</w:t>
      </w:r>
      <w:r>
        <w:rPr>
          <w:rFonts w:hint="default" w:ascii="Times New Roman" w:hAnsi="Times New Roman" w:eastAsia="方正书宋_GBK" w:cs="Times New Roman"/>
        </w:rPr>
        <w:t>值结构的失效极限载荷较大</w:t>
      </w:r>
      <w:r>
        <w:rPr>
          <w:rFonts w:hint="default" w:ascii="Times New Roman" w:hAnsi="Times New Roman" w:eastAsia="NEU-B6-S92" w:cs="Times New Roman"/>
        </w:rPr>
        <w:t>，</w:t>
      </w:r>
      <w:r>
        <w:rPr>
          <w:rFonts w:hint="default" w:ascii="Times New Roman" w:hAnsi="Times New Roman" w:eastAsia="方正书宋_GBK" w:cs="Times New Roman"/>
        </w:rPr>
        <w:t>同时结构失效的压缩位移较小</w:t>
      </w:r>
      <w:r>
        <w:rPr>
          <w:rFonts w:hint="default" w:ascii="Times New Roman" w:hAnsi="Times New Roman" w:eastAsia="NEU-B6-S92" w:cs="Times New Roman"/>
        </w:rPr>
        <w:t>，</w:t>
      </w:r>
      <w:r>
        <w:rPr>
          <w:rFonts w:hint="default" w:ascii="Times New Roman" w:hAnsi="Times New Roman" w:eastAsia="方正书宋_GBK" w:cs="Times New Roman"/>
        </w:rPr>
        <w:t>结构刚度大</w:t>
      </w:r>
      <w:r>
        <w:rPr>
          <w:rFonts w:hint="default" w:ascii="Times New Roman" w:hAnsi="Times New Roman" w:eastAsia="NEU-B6-S92" w:cs="Times New Roman"/>
        </w:rPr>
        <w:t>，</w:t>
      </w:r>
      <w:r>
        <w:rPr>
          <w:rFonts w:hint="default" w:ascii="Times New Roman" w:hAnsi="Times New Roman" w:eastAsia="方正书宋_GBK" w:cs="Times New Roman"/>
        </w:rPr>
        <w:t>柔顺性较弱</w:t>
      </w:r>
      <w:r>
        <w:rPr>
          <w:rFonts w:hint="default" w:ascii="Times New Roman" w:hAnsi="Times New Roman" w:eastAsia="NEU-B6-S92" w:cs="Times New Roman"/>
        </w:rPr>
        <w:t>；</w:t>
      </w:r>
      <w:r>
        <w:rPr>
          <w:rFonts w:hint="default" w:ascii="Times New Roman" w:hAnsi="Times New Roman" w:eastAsia="方正书宋_GBK" w:cs="Times New Roman"/>
        </w:rPr>
        <w:t>低</w:t>
      </w:r>
      <w:r>
        <w:rPr>
          <w:rFonts w:hint="default" w:ascii="Times New Roman" w:hAnsi="Times New Roman" w:eastAsia="方正书宋_GBK" w:cs="Times New Roman"/>
          <w:i/>
        </w:rPr>
        <w:t>K</w:t>
      </w:r>
      <w:r>
        <w:rPr>
          <w:rFonts w:hint="default" w:ascii="Times New Roman" w:hAnsi="Times New Roman" w:eastAsia="方正书宋_GBK" w:cs="Times New Roman"/>
        </w:rPr>
        <w:t>值结构的压缩位移大</w:t>
      </w:r>
      <w:r>
        <w:rPr>
          <w:rFonts w:hint="default" w:ascii="Times New Roman" w:hAnsi="Times New Roman" w:eastAsia="NEU-B6-S92" w:cs="Times New Roman"/>
        </w:rPr>
        <w:t>，</w:t>
      </w:r>
      <w:r>
        <w:rPr>
          <w:rFonts w:hint="default" w:ascii="Times New Roman" w:hAnsi="Times New Roman" w:eastAsia="方正书宋_GBK" w:cs="Times New Roman"/>
        </w:rPr>
        <w:t>结构失效时的极限载荷较小</w:t>
      </w:r>
      <w:r>
        <w:rPr>
          <w:rFonts w:hint="default" w:ascii="Times New Roman" w:hAnsi="Times New Roman" w:eastAsia="NEU-B6-S92" w:cs="Times New Roman"/>
        </w:rPr>
        <w:t>，</w:t>
      </w:r>
      <w:r>
        <w:rPr>
          <w:rFonts w:hint="default" w:ascii="Times New Roman" w:hAnsi="Times New Roman" w:eastAsia="方正书宋_GBK" w:cs="Times New Roman"/>
        </w:rPr>
        <w:t>结构柔顺性较好</w:t>
      </w:r>
      <w:r>
        <w:rPr>
          <w:rFonts w:hint="default" w:ascii="Times New Roman" w:hAnsi="Times New Roman" w:eastAsia="NEU-B6-S92" w:cs="Times New Roman"/>
        </w:rPr>
        <w:t>，</w:t>
      </w:r>
      <w:r>
        <w:rPr>
          <w:rFonts w:hint="default" w:ascii="Times New Roman" w:hAnsi="Times New Roman" w:eastAsia="方正书宋_GBK" w:cs="Times New Roman"/>
        </w:rPr>
        <w:t>刚度差</w:t>
      </w:r>
      <w:r>
        <w:rPr>
          <w:rFonts w:hint="default" w:ascii="Times New Roman" w:hAnsi="Times New Roman" w:eastAsia="NEU-B6-S92" w:cs="Times New Roman"/>
        </w:rPr>
        <w:t>。</w:t>
      </w:r>
      <w:r>
        <w:rPr>
          <w:rFonts w:hint="default" w:ascii="Times New Roman" w:hAnsi="Times New Roman" w:eastAsia="方正书宋_GBK" w:cs="Times New Roman"/>
        </w:rPr>
        <w:t>试验与仿真结果一致表明</w:t>
      </w:r>
      <w:r>
        <w:rPr>
          <w:rFonts w:hint="default" w:ascii="Times New Roman" w:hAnsi="Times New Roman" w:eastAsia="NEU-B6-S92" w:cs="Times New Roman"/>
        </w:rPr>
        <w:t>，</w:t>
      </w:r>
      <w:r>
        <w:rPr>
          <w:rFonts w:hint="default" w:ascii="Times New Roman" w:hAnsi="Times New Roman" w:eastAsia="方正书宋_GBK" w:cs="Times New Roman"/>
        </w:rPr>
        <w:t>轴向压缩性能的优劣取决于结构本身的刚度与延展性的相互关系</w:t>
      </w:r>
      <w:r>
        <w:rPr>
          <w:rFonts w:hint="default" w:ascii="Times New Roman" w:hAnsi="Times New Roman" w:eastAsia="NEU-B6-S92" w:cs="Times New Roman"/>
        </w:rPr>
        <w:t>。</w:t>
      </w:r>
    </w:p>
    <w:p w14:paraId="4994EA89">
      <w:pPr>
        <w:pStyle w:val="42"/>
        <w:ind w:firstLine="0" w:firstLineChars="0"/>
        <w:rPr>
          <w:rFonts w:hint="default" w:ascii="Times New Roman" w:hAnsi="Times New Roman" w:eastAsia="方正黑体_GBK" w:cs="Times New Roman"/>
        </w:rPr>
      </w:pPr>
      <w:r>
        <w:rPr>
          <w:rFonts w:hint="default" w:ascii="Times New Roman" w:hAnsi="Times New Roman" w:eastAsia="方正黑体_GBK" w:cs="Times New Roman"/>
        </w:rPr>
        <w:t>3.3　负泊松比管状支架结构的压缩刚度分析</w:t>
      </w:r>
    </w:p>
    <w:p w14:paraId="27C43650">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通过上述仿真与试验的分析验证</w:t>
      </w:r>
      <w:r>
        <w:rPr>
          <w:rFonts w:hint="default" w:ascii="Times New Roman" w:hAnsi="Times New Roman" w:eastAsia="NEU-B6-S92" w:cs="Times New Roman"/>
        </w:rPr>
        <w:t>，</w:t>
      </w:r>
      <w:r>
        <w:rPr>
          <w:rFonts w:hint="default" w:ascii="Times New Roman" w:hAnsi="Times New Roman" w:eastAsia="方正书宋_GBK" w:cs="Times New Roman"/>
        </w:rPr>
        <w:t>结合各结构管状支架压缩时的压缩刚度值可知</w:t>
      </w:r>
      <w:r>
        <w:rPr>
          <w:rFonts w:hint="default" w:ascii="Times New Roman" w:hAnsi="Times New Roman" w:eastAsia="NEU-B6-S92" w:cs="Times New Roman"/>
        </w:rPr>
        <w:t>，</w:t>
      </w:r>
      <w:r>
        <w:rPr>
          <w:rFonts w:hint="default" w:ascii="Times New Roman" w:hAnsi="Times New Roman" w:eastAsia="方正书宋_GBK" w:cs="Times New Roman"/>
        </w:rPr>
        <w:t>在弹性变形阶段压缩刚度</w:t>
      </w:r>
      <w:r>
        <w:rPr>
          <w:rFonts w:hint="default" w:ascii="Times New Roman" w:hAnsi="Times New Roman" w:eastAsia="方正书宋_GBK" w:cs="Times New Roman"/>
          <w:i/>
        </w:rPr>
        <w:t>K</w:t>
      </w:r>
      <w:r>
        <w:rPr>
          <w:rFonts w:hint="default" w:ascii="Times New Roman" w:hAnsi="Times New Roman" w:eastAsia="方正书宋_GBK" w:cs="Times New Roman"/>
        </w:rPr>
        <w:t>值直接反映了结构在压缩时抵抗变形的能力</w:t>
      </w:r>
      <w:r>
        <w:rPr>
          <w:rFonts w:hint="default" w:ascii="Times New Roman" w:hAnsi="Times New Roman" w:eastAsia="NEU-B6-S92" w:cs="Times New Roman"/>
        </w:rPr>
        <w:t>，</w:t>
      </w:r>
      <w:r>
        <w:rPr>
          <w:rFonts w:hint="default" w:ascii="Times New Roman" w:hAnsi="Times New Roman" w:eastAsia="方正书宋_GBK" w:cs="Times New Roman"/>
        </w:rPr>
        <w:t>同时与结构的抗压强度与能量吸收存在一定的相互关系</w:t>
      </w:r>
      <w:r>
        <w:rPr>
          <w:rFonts w:hint="default" w:ascii="Times New Roman" w:hAnsi="Times New Roman" w:eastAsia="NEU-B6-S92" w:cs="Times New Roman"/>
        </w:rPr>
        <w:t>，</w:t>
      </w:r>
      <w:r>
        <w:rPr>
          <w:rFonts w:hint="default" w:ascii="Times New Roman" w:hAnsi="Times New Roman" w:eastAsia="方正书宋_GBK" w:cs="Times New Roman"/>
        </w:rPr>
        <w:t>高</w:t>
      </w:r>
      <w:r>
        <w:rPr>
          <w:rFonts w:hint="default" w:ascii="Times New Roman" w:hAnsi="Times New Roman" w:eastAsia="方正书宋_GBK" w:cs="Times New Roman"/>
          <w:i/>
        </w:rPr>
        <w:t>K</w:t>
      </w:r>
      <w:r>
        <w:rPr>
          <w:rFonts w:hint="default" w:ascii="Times New Roman" w:hAnsi="Times New Roman" w:eastAsia="方正书宋_GBK" w:cs="Times New Roman"/>
        </w:rPr>
        <w:t>值弹性阶段吸收能量较多</w:t>
      </w:r>
      <w:r>
        <w:rPr>
          <w:rFonts w:hint="default" w:ascii="Times New Roman" w:hAnsi="Times New Roman" w:eastAsia="NEU-B6-S92" w:cs="Times New Roman"/>
        </w:rPr>
        <w:t>，</w:t>
      </w:r>
      <w:r>
        <w:rPr>
          <w:rFonts w:hint="default" w:ascii="Times New Roman" w:hAnsi="Times New Roman" w:eastAsia="方正书宋_GBK" w:cs="Times New Roman"/>
        </w:rPr>
        <w:t>但塑性变形晚</w:t>
      </w:r>
      <w:r>
        <w:rPr>
          <w:rFonts w:hint="default" w:ascii="Times New Roman" w:hAnsi="Times New Roman" w:eastAsia="NEU-B6-S92" w:cs="Times New Roman"/>
        </w:rPr>
        <w:t>，</w:t>
      </w:r>
      <w:r>
        <w:rPr>
          <w:rFonts w:hint="default" w:ascii="Times New Roman" w:hAnsi="Times New Roman" w:eastAsia="方正书宋_GBK" w:cs="Times New Roman"/>
        </w:rPr>
        <w:t>总体吸能效率可能较低</w:t>
      </w:r>
      <w:r>
        <w:rPr>
          <w:rFonts w:hint="default" w:ascii="Times New Roman" w:hAnsi="Times New Roman" w:eastAsia="NEU-B6-S92" w:cs="Times New Roman"/>
        </w:rPr>
        <w:t>，</w:t>
      </w:r>
      <w:r>
        <w:rPr>
          <w:rFonts w:hint="default" w:ascii="Times New Roman" w:hAnsi="Times New Roman" w:eastAsia="方正书宋_GBK" w:cs="Times New Roman"/>
        </w:rPr>
        <w:t>例如径向受压下的FB-N和FB-X结构</w:t>
      </w:r>
      <w:r>
        <w:rPr>
          <w:rFonts w:hint="default" w:ascii="Times New Roman" w:hAnsi="Times New Roman" w:eastAsia="NEU-B6-S92" w:cs="Times New Roman"/>
        </w:rPr>
        <w:t>。</w:t>
      </w:r>
      <w:r>
        <w:rPr>
          <w:rFonts w:hint="default" w:ascii="Times New Roman" w:hAnsi="Times New Roman" w:eastAsia="方正书宋_GBK" w:cs="Times New Roman"/>
        </w:rPr>
        <w:t>低</w:t>
      </w:r>
      <w:r>
        <w:rPr>
          <w:rFonts w:hint="default" w:ascii="Times New Roman" w:hAnsi="Times New Roman" w:eastAsia="方正书宋_GBK" w:cs="Times New Roman"/>
          <w:i/>
        </w:rPr>
        <w:t>K</w:t>
      </w:r>
      <w:r>
        <w:rPr>
          <w:rFonts w:hint="default" w:ascii="Times New Roman" w:hAnsi="Times New Roman" w:eastAsia="方正书宋_GBK" w:cs="Times New Roman"/>
        </w:rPr>
        <w:t>值更易发生大变形</w:t>
      </w:r>
      <w:r>
        <w:rPr>
          <w:rFonts w:hint="default" w:ascii="Times New Roman" w:hAnsi="Times New Roman" w:eastAsia="NEU-B6-S92" w:cs="Times New Roman"/>
        </w:rPr>
        <w:t>，</w:t>
      </w:r>
      <w:r>
        <w:rPr>
          <w:rFonts w:hint="default" w:ascii="Times New Roman" w:hAnsi="Times New Roman" w:eastAsia="方正书宋_GBK" w:cs="Times New Roman"/>
        </w:rPr>
        <w:t>通过结构屈曲</w:t>
      </w:r>
      <w:r>
        <w:rPr>
          <w:rFonts w:hint="default" w:ascii="Times New Roman" w:hAnsi="Times New Roman" w:eastAsia="NEU-B6-S92" w:cs="Times New Roman"/>
        </w:rPr>
        <w:t>、</w:t>
      </w:r>
      <w:r>
        <w:rPr>
          <w:rFonts w:hint="default" w:ascii="Times New Roman" w:hAnsi="Times New Roman" w:eastAsia="方正书宋_GBK" w:cs="Times New Roman"/>
        </w:rPr>
        <w:t>折叠等对能量进行耗散</w:t>
      </w:r>
      <w:r>
        <w:rPr>
          <w:rFonts w:hint="default" w:ascii="Times New Roman" w:hAnsi="Times New Roman" w:eastAsia="NEU-B6-S92" w:cs="Times New Roman"/>
        </w:rPr>
        <w:t>，</w:t>
      </w:r>
      <w:r>
        <w:rPr>
          <w:rFonts w:hint="default" w:ascii="Times New Roman" w:hAnsi="Times New Roman" w:eastAsia="方正书宋_GBK" w:cs="Times New Roman"/>
        </w:rPr>
        <w:t>整体吸能效率高</w:t>
      </w:r>
      <w:r>
        <w:rPr>
          <w:rFonts w:hint="default" w:ascii="Times New Roman" w:hAnsi="Times New Roman" w:eastAsia="NEU-B6-S92" w:cs="Times New Roman"/>
        </w:rPr>
        <w:t>，</w:t>
      </w:r>
      <w:r>
        <w:rPr>
          <w:rFonts w:hint="default" w:ascii="Times New Roman" w:hAnsi="Times New Roman" w:eastAsia="方正书宋_GBK" w:cs="Times New Roman"/>
        </w:rPr>
        <w:t>例如轴向受压下的FB-H和FB-S结构</w:t>
      </w:r>
      <w:r>
        <w:rPr>
          <w:rFonts w:hint="default" w:ascii="Times New Roman" w:hAnsi="Times New Roman" w:eastAsia="NEU-B6-S92" w:cs="Times New Roman"/>
        </w:rPr>
        <w:t>。</w:t>
      </w:r>
      <w:r>
        <w:rPr>
          <w:rFonts w:hint="default" w:ascii="Times New Roman" w:hAnsi="Times New Roman" w:eastAsia="方正书宋_GBK" w:cs="Times New Roman"/>
        </w:rPr>
        <w:t>然而二者的关系并不是简单负相关</w:t>
      </w:r>
      <w:r>
        <w:rPr>
          <w:rFonts w:hint="default" w:ascii="Times New Roman" w:hAnsi="Times New Roman" w:eastAsia="NEU-B6-S92" w:cs="Times New Roman"/>
        </w:rPr>
        <w:t>，</w:t>
      </w:r>
      <w:r>
        <w:rPr>
          <w:rFonts w:hint="default" w:ascii="Times New Roman" w:hAnsi="Times New Roman" w:eastAsia="方正书宋_GBK" w:cs="Times New Roman"/>
        </w:rPr>
        <w:t>需要结合极限位移指标来对性能的均匀性进行评判</w:t>
      </w:r>
      <w:r>
        <w:rPr>
          <w:rFonts w:hint="default" w:ascii="Times New Roman" w:hAnsi="Times New Roman" w:eastAsia="NEU-B6-S92" w:cs="Times New Roman"/>
        </w:rPr>
        <w:t>。</w:t>
      </w:r>
    </w:p>
    <w:p w14:paraId="5745B121">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在设计负泊松比结构时</w:t>
      </w:r>
      <w:r>
        <w:rPr>
          <w:rFonts w:hint="default" w:ascii="Times New Roman" w:hAnsi="Times New Roman" w:eastAsia="NEU-B6-S92" w:cs="Times New Roman"/>
        </w:rPr>
        <w:t>，</w:t>
      </w:r>
      <w:r>
        <w:rPr>
          <w:rFonts w:hint="default" w:ascii="Times New Roman" w:hAnsi="Times New Roman" w:eastAsia="方正书宋_GBK" w:cs="Times New Roman"/>
        </w:rPr>
        <w:t>调节压缩刚度</w:t>
      </w:r>
      <w:r>
        <w:rPr>
          <w:rFonts w:hint="default" w:ascii="Times New Roman" w:hAnsi="Times New Roman" w:eastAsia="方正书宋_GBK" w:cs="Times New Roman"/>
          <w:i/>
        </w:rPr>
        <w:t>K</w:t>
      </w:r>
      <w:r>
        <w:rPr>
          <w:rFonts w:hint="default" w:ascii="Times New Roman" w:hAnsi="Times New Roman" w:eastAsia="方正书宋_GBK" w:cs="Times New Roman"/>
        </w:rPr>
        <w:t>值</w:t>
      </w:r>
      <w:r>
        <w:rPr>
          <w:rFonts w:hint="default" w:ascii="Times New Roman" w:hAnsi="Times New Roman" w:eastAsia="NEU-B6-S92" w:cs="Times New Roman"/>
        </w:rPr>
        <w:t>，</w:t>
      </w:r>
      <w:r>
        <w:rPr>
          <w:rFonts w:hint="default" w:ascii="Times New Roman" w:hAnsi="Times New Roman" w:eastAsia="方正书宋_GBK" w:cs="Times New Roman"/>
        </w:rPr>
        <w:t>可控制负泊松比结构的单元变形顺序</w:t>
      </w:r>
      <w:r>
        <w:rPr>
          <w:rFonts w:hint="default" w:ascii="Times New Roman" w:hAnsi="Times New Roman" w:eastAsia="NEU-B6-S92" w:cs="Times New Roman"/>
        </w:rPr>
        <w:t>，</w:t>
      </w:r>
      <w:r>
        <w:rPr>
          <w:rFonts w:hint="default" w:ascii="Times New Roman" w:hAnsi="Times New Roman" w:eastAsia="方正书宋_GBK" w:cs="Times New Roman"/>
        </w:rPr>
        <w:t>避免峰值应力集中</w:t>
      </w:r>
      <w:r>
        <w:rPr>
          <w:rFonts w:hint="default" w:ascii="Times New Roman" w:hAnsi="Times New Roman" w:eastAsia="NEU-B6-S92" w:cs="Times New Roman"/>
        </w:rPr>
        <w:t>，</w:t>
      </w:r>
      <w:r>
        <w:rPr>
          <w:rFonts w:hint="default" w:ascii="Times New Roman" w:hAnsi="Times New Roman" w:eastAsia="方正书宋_GBK" w:cs="Times New Roman"/>
        </w:rPr>
        <w:t>提高吸能均匀性</w:t>
      </w:r>
      <w:r>
        <w:rPr>
          <w:rFonts w:hint="default" w:ascii="Times New Roman" w:hAnsi="Times New Roman" w:eastAsia="NEU-B6-S92" w:cs="Times New Roman"/>
        </w:rPr>
        <w:t>；</w:t>
      </w:r>
      <w:r>
        <w:rPr>
          <w:rFonts w:hint="default" w:ascii="Times New Roman" w:hAnsi="Times New Roman" w:eastAsia="方正书宋_GBK" w:cs="Times New Roman"/>
        </w:rPr>
        <w:t>同时结合</w:t>
      </w:r>
      <w:r>
        <w:rPr>
          <w:rFonts w:hint="default" w:ascii="Times New Roman" w:hAnsi="Times New Roman" w:eastAsia="方正书宋_GBK" w:cs="Times New Roman"/>
          <w:i/>
        </w:rPr>
        <w:t>K</w:t>
      </w:r>
      <w:r>
        <w:rPr>
          <w:rFonts w:hint="default" w:ascii="Times New Roman" w:hAnsi="Times New Roman" w:eastAsia="方正书宋_GBK" w:cs="Times New Roman"/>
        </w:rPr>
        <w:t>值的敏感区域</w:t>
      </w:r>
      <w:r>
        <w:rPr>
          <w:rFonts w:hint="default" w:ascii="Times New Roman" w:hAnsi="Times New Roman" w:eastAsia="NEU-B6-S92" w:cs="Times New Roman"/>
        </w:rPr>
        <w:t>，</w:t>
      </w:r>
      <w:r>
        <w:rPr>
          <w:rFonts w:hint="default" w:ascii="Times New Roman" w:hAnsi="Times New Roman" w:eastAsia="方正书宋_GBK" w:cs="Times New Roman"/>
        </w:rPr>
        <w:t>设计负泊松比结构时使高刚度区维持整体性</w:t>
      </w:r>
      <w:r>
        <w:rPr>
          <w:rFonts w:hint="default" w:ascii="Times New Roman" w:hAnsi="Times New Roman" w:eastAsia="NEU-B6-S92" w:cs="Times New Roman"/>
        </w:rPr>
        <w:t>，</w:t>
      </w:r>
      <w:r>
        <w:rPr>
          <w:rFonts w:hint="default" w:ascii="Times New Roman" w:hAnsi="Times New Roman" w:eastAsia="方正书宋_GBK" w:cs="Times New Roman"/>
        </w:rPr>
        <w:t>低刚度区主导能量耗散</w:t>
      </w:r>
      <w:r>
        <w:rPr>
          <w:rFonts w:hint="default" w:ascii="Times New Roman" w:hAnsi="Times New Roman" w:eastAsia="NEU-B6-S92" w:cs="Times New Roman"/>
        </w:rPr>
        <w:t>，</w:t>
      </w:r>
      <w:r>
        <w:rPr>
          <w:rFonts w:hint="default" w:ascii="Times New Roman" w:hAnsi="Times New Roman" w:eastAsia="方正书宋_GBK" w:cs="Times New Roman"/>
        </w:rPr>
        <w:t>从而实现对负泊松比结构的性能优化</w:t>
      </w:r>
      <w:r>
        <w:rPr>
          <w:rFonts w:hint="default" w:ascii="Times New Roman" w:hAnsi="Times New Roman" w:eastAsia="NEU-B6-S92" w:cs="Times New Roman"/>
        </w:rPr>
        <w:t>。</w:t>
      </w:r>
    </w:p>
    <w:p w14:paraId="3719A401">
      <w:pPr>
        <w:pStyle w:val="41"/>
        <w:ind w:firstLine="0" w:firstLineChars="0"/>
        <w:rPr>
          <w:rFonts w:hint="default" w:ascii="Times New Roman" w:hAnsi="Times New Roman" w:eastAsia="方正书宋_GBK" w:cs="Times New Roman"/>
          <w:w w:val="100"/>
          <w:sz w:val="21"/>
          <w:szCs w:val="21"/>
        </w:rPr>
      </w:pPr>
      <w:r>
        <w:rPr>
          <w:rFonts w:hint="default" w:ascii="Times New Roman" w:hAnsi="Times New Roman" w:eastAsia="方正仿宋_GBK" w:cs="Times New Roman"/>
          <w:w w:val="100"/>
          <w:sz w:val="24"/>
          <w:szCs w:val="24"/>
        </w:rPr>
        <w:t>4  结论</w:t>
      </w:r>
    </w:p>
    <w:p w14:paraId="67AA250B">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1）通过结构衍生与优化设计了多种负泊松比管状支架结构</w:t>
      </w:r>
      <w:r>
        <w:rPr>
          <w:rFonts w:hint="default" w:ascii="Times New Roman" w:hAnsi="Times New Roman" w:eastAsia="NEU-B6-S92" w:cs="Times New Roman"/>
        </w:rPr>
        <w:t>。</w:t>
      </w:r>
      <w:r>
        <w:rPr>
          <w:rFonts w:hint="default" w:ascii="Times New Roman" w:hAnsi="Times New Roman" w:eastAsia="方正书宋_GBK" w:cs="Times New Roman"/>
        </w:rPr>
        <w:t>在径向受载时</w:t>
      </w:r>
      <w:r>
        <w:rPr>
          <w:rFonts w:hint="default" w:ascii="Times New Roman" w:hAnsi="Times New Roman" w:eastAsia="NEU-B6-S92" w:cs="Times New Roman"/>
        </w:rPr>
        <w:t>，</w:t>
      </w:r>
      <w:r>
        <w:rPr>
          <w:rFonts w:hint="default" w:ascii="Times New Roman" w:hAnsi="Times New Roman" w:eastAsia="方正书宋_GBK" w:cs="Times New Roman"/>
        </w:rPr>
        <w:t>管状支架结构都表现出良好的力学特性</w:t>
      </w:r>
      <w:r>
        <w:rPr>
          <w:rFonts w:hint="default" w:ascii="Times New Roman" w:hAnsi="Times New Roman" w:eastAsia="NEU-B6-S92" w:cs="Times New Roman"/>
        </w:rPr>
        <w:t>，</w:t>
      </w:r>
      <w:r>
        <w:rPr>
          <w:rFonts w:hint="default" w:ascii="Times New Roman" w:hAnsi="Times New Roman" w:eastAsia="方正书宋_GBK" w:cs="Times New Roman"/>
        </w:rPr>
        <w:t>其径向压缩都分为弹性变形</w:t>
      </w:r>
      <w:r>
        <w:rPr>
          <w:rFonts w:hint="default" w:ascii="Times New Roman" w:hAnsi="Times New Roman" w:eastAsia="NEU-B6-S92" w:cs="Times New Roman"/>
        </w:rPr>
        <w:t>、</w:t>
      </w:r>
      <w:r>
        <w:rPr>
          <w:rFonts w:hint="default" w:ascii="Times New Roman" w:hAnsi="Times New Roman" w:eastAsia="方正书宋_GBK" w:cs="Times New Roman"/>
        </w:rPr>
        <w:t>塑性变形</w:t>
      </w:r>
      <w:r>
        <w:rPr>
          <w:rFonts w:hint="default" w:ascii="Times New Roman" w:hAnsi="Times New Roman" w:eastAsia="NEU-B6-S92" w:cs="Times New Roman"/>
        </w:rPr>
        <w:t>、</w:t>
      </w:r>
      <w:r>
        <w:rPr>
          <w:rFonts w:hint="default" w:ascii="Times New Roman" w:hAnsi="Times New Roman" w:eastAsia="方正书宋_GBK" w:cs="Times New Roman"/>
        </w:rPr>
        <w:t>整体失效三阶段</w:t>
      </w:r>
      <w:r>
        <w:rPr>
          <w:rFonts w:hint="default" w:ascii="Times New Roman" w:hAnsi="Times New Roman" w:eastAsia="NEU-B6-S92" w:cs="Times New Roman"/>
        </w:rPr>
        <w:t>，</w:t>
      </w:r>
      <w:r>
        <w:rPr>
          <w:rFonts w:hint="default" w:ascii="Times New Roman" w:hAnsi="Times New Roman" w:eastAsia="方正书宋_GBK" w:cs="Times New Roman"/>
        </w:rPr>
        <w:t>为负泊松比结构支架的设计提供了参考</w:t>
      </w:r>
      <w:r>
        <w:rPr>
          <w:rFonts w:hint="default" w:ascii="Times New Roman" w:hAnsi="Times New Roman" w:eastAsia="NEU-B6-S92" w:cs="Times New Roman"/>
        </w:rPr>
        <w:t>。</w:t>
      </w:r>
    </w:p>
    <w:p w14:paraId="0C15AA1C">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2）径向受载情况下</w:t>
      </w:r>
      <w:r>
        <w:rPr>
          <w:rFonts w:hint="default" w:ascii="Times New Roman" w:hAnsi="Times New Roman" w:eastAsia="NEU-B6-S92" w:cs="Times New Roman"/>
        </w:rPr>
        <w:t>，</w:t>
      </w:r>
      <w:r>
        <w:rPr>
          <w:rFonts w:hint="default" w:ascii="Times New Roman" w:hAnsi="Times New Roman" w:eastAsia="方正书宋_GBK" w:cs="Times New Roman"/>
        </w:rPr>
        <w:t>FB-N和FB-H结构的负泊松比管状支架结构综合性能较优</w:t>
      </w:r>
      <w:r>
        <w:rPr>
          <w:rFonts w:hint="default" w:ascii="Times New Roman" w:hAnsi="Times New Roman" w:eastAsia="NEU-B6-S92" w:cs="Times New Roman"/>
        </w:rPr>
        <w:t>。</w:t>
      </w:r>
      <w:r>
        <w:rPr>
          <w:rFonts w:hint="default" w:ascii="Times New Roman" w:hAnsi="Times New Roman" w:eastAsia="方正书宋_GBK" w:cs="Times New Roman"/>
        </w:rPr>
        <w:t>其中FB-H在持续受压工况下最稳定</w:t>
      </w:r>
      <w:r>
        <w:rPr>
          <w:rFonts w:hint="default" w:ascii="Times New Roman" w:hAnsi="Times New Roman" w:eastAsia="NEU-B6-S92" w:cs="Times New Roman"/>
        </w:rPr>
        <w:t>，</w:t>
      </w:r>
      <w:r>
        <w:rPr>
          <w:rFonts w:hint="default" w:ascii="Times New Roman" w:hAnsi="Times New Roman" w:eastAsia="方正书宋_GBK" w:cs="Times New Roman"/>
        </w:rPr>
        <w:t>瞬时抗压强度与其他相比分别提高了42%和123%</w:t>
      </w:r>
      <w:r>
        <w:rPr>
          <w:rFonts w:hint="default" w:ascii="Times New Roman" w:hAnsi="Times New Roman" w:eastAsia="NEU-B6-S92" w:cs="Times New Roman"/>
        </w:rPr>
        <w:t>，</w:t>
      </w:r>
      <w:r>
        <w:rPr>
          <w:rFonts w:hint="default" w:ascii="Times New Roman" w:hAnsi="Times New Roman" w:eastAsia="方正书宋_GBK" w:cs="Times New Roman"/>
        </w:rPr>
        <w:t>刚性强</w:t>
      </w:r>
      <w:r>
        <w:rPr>
          <w:rFonts w:hint="default" w:ascii="Times New Roman" w:hAnsi="Times New Roman" w:eastAsia="NEU-B6-S92" w:cs="Times New Roman"/>
        </w:rPr>
        <w:t>，</w:t>
      </w:r>
      <w:r>
        <w:rPr>
          <w:rFonts w:hint="default" w:ascii="Times New Roman" w:hAnsi="Times New Roman" w:eastAsia="方正书宋_GBK" w:cs="Times New Roman"/>
        </w:rPr>
        <w:t>平均压缩力更为稳定</w:t>
      </w:r>
      <w:r>
        <w:rPr>
          <w:rFonts w:hint="default" w:ascii="Times New Roman" w:hAnsi="Times New Roman" w:eastAsia="NEU-B6-S92" w:cs="Times New Roman"/>
        </w:rPr>
        <w:t>，</w:t>
      </w:r>
      <w:r>
        <w:rPr>
          <w:rFonts w:hint="default" w:ascii="Times New Roman" w:hAnsi="Times New Roman" w:eastAsia="方正书宋_GBK" w:cs="Times New Roman"/>
        </w:rPr>
        <w:t>因此适用于径向支撑要求稳定的场景</w:t>
      </w:r>
      <w:r>
        <w:rPr>
          <w:rFonts w:hint="default" w:ascii="Times New Roman" w:hAnsi="Times New Roman" w:eastAsia="NEU-B6-S92" w:cs="Times New Roman"/>
        </w:rPr>
        <w:t>。</w:t>
      </w:r>
    </w:p>
    <w:p w14:paraId="07EECC16">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3）在轴向受载时</w:t>
      </w:r>
      <w:r>
        <w:rPr>
          <w:rFonts w:hint="default" w:ascii="Times New Roman" w:hAnsi="Times New Roman" w:eastAsia="NEU-B6-S92" w:cs="Times New Roman"/>
        </w:rPr>
        <w:t>，</w:t>
      </w:r>
      <w:r>
        <w:rPr>
          <w:rFonts w:hint="default" w:ascii="Times New Roman" w:hAnsi="Times New Roman" w:eastAsia="方正书宋_GBK" w:cs="Times New Roman"/>
        </w:rPr>
        <w:t>FB-N结构的可压缩位移相较于FB-S结构高出165%</w:t>
      </w:r>
      <w:r>
        <w:rPr>
          <w:rFonts w:hint="default" w:ascii="Times New Roman" w:hAnsi="Times New Roman" w:eastAsia="NEU-B6-S92" w:cs="Times New Roman"/>
        </w:rPr>
        <w:t>，</w:t>
      </w:r>
      <w:r>
        <w:rPr>
          <w:rFonts w:hint="default" w:ascii="Times New Roman" w:hAnsi="Times New Roman" w:eastAsia="方正书宋_GBK" w:cs="Times New Roman"/>
        </w:rPr>
        <w:t>相较于FB-X结构高出105%</w:t>
      </w:r>
      <w:r>
        <w:rPr>
          <w:rFonts w:hint="default" w:ascii="Times New Roman" w:hAnsi="Times New Roman" w:eastAsia="NEU-B6-S92" w:cs="Times New Roman"/>
        </w:rPr>
        <w:t>。</w:t>
      </w:r>
      <w:r>
        <w:rPr>
          <w:rFonts w:hint="default" w:ascii="Times New Roman" w:hAnsi="Times New Roman" w:eastAsia="方正书宋_GBK" w:cs="Times New Roman"/>
        </w:rPr>
        <w:t>FB-S结构的瞬时抗压强度最高</w:t>
      </w:r>
      <w:r>
        <w:rPr>
          <w:rFonts w:hint="default" w:ascii="Times New Roman" w:hAnsi="Times New Roman" w:eastAsia="NEU-B6-S92" w:cs="Times New Roman"/>
        </w:rPr>
        <w:t>，</w:t>
      </w:r>
      <w:r>
        <w:rPr>
          <w:rFonts w:hint="default" w:ascii="Times New Roman" w:hAnsi="Times New Roman" w:eastAsia="方正书宋_GBK" w:cs="Times New Roman"/>
        </w:rPr>
        <w:t>相较于FB-H结构提高了92%</w:t>
      </w:r>
      <w:r>
        <w:rPr>
          <w:rFonts w:hint="default" w:ascii="Times New Roman" w:hAnsi="Times New Roman" w:eastAsia="NEU-B6-S92" w:cs="Times New Roman"/>
        </w:rPr>
        <w:t>，</w:t>
      </w:r>
      <w:r>
        <w:rPr>
          <w:rFonts w:hint="default" w:ascii="Times New Roman" w:hAnsi="Times New Roman" w:eastAsia="方正书宋_GBK" w:cs="Times New Roman"/>
        </w:rPr>
        <w:t>相较于FB-N结构提高了60%</w:t>
      </w:r>
      <w:r>
        <w:rPr>
          <w:rFonts w:hint="default" w:ascii="Times New Roman" w:hAnsi="Times New Roman" w:eastAsia="NEU-B6-S92" w:cs="Times New Roman"/>
        </w:rPr>
        <w:t>，</w:t>
      </w:r>
      <w:r>
        <w:rPr>
          <w:rFonts w:hint="default" w:ascii="Times New Roman" w:hAnsi="Times New Roman" w:eastAsia="方正书宋_GBK" w:cs="Times New Roman"/>
        </w:rPr>
        <w:t>FB-X和FB-S结构更适用于较大载荷工况</w:t>
      </w:r>
      <w:r>
        <w:rPr>
          <w:rFonts w:hint="default" w:ascii="Times New Roman" w:hAnsi="Times New Roman" w:eastAsia="NEU-B6-S92" w:cs="Times New Roman"/>
        </w:rPr>
        <w:t>。</w:t>
      </w:r>
    </w:p>
    <w:p w14:paraId="5137D9E0">
      <w:pPr>
        <w:pStyle w:val="24"/>
        <w:ind w:firstLineChars="200"/>
        <w:rPr>
          <w:rFonts w:hint="default" w:ascii="Times New Roman" w:hAnsi="Times New Roman" w:eastAsia="方正书宋_GBK" w:cs="Times New Roman"/>
        </w:rPr>
      </w:pPr>
      <w:r>
        <w:rPr>
          <w:rFonts w:hint="default" w:ascii="Times New Roman" w:hAnsi="Times New Roman" w:eastAsia="方正书宋_GBK" w:cs="Times New Roman"/>
        </w:rPr>
        <w:t>4）构建了支架抗压性能的评价体系</w:t>
      </w:r>
      <w:r>
        <w:rPr>
          <w:rFonts w:hint="default" w:ascii="Times New Roman" w:hAnsi="Times New Roman" w:eastAsia="NEU-B6-S92" w:cs="Times New Roman"/>
        </w:rPr>
        <w:t>，</w:t>
      </w:r>
      <w:r>
        <w:rPr>
          <w:rFonts w:hint="default" w:ascii="Times New Roman" w:hAnsi="Times New Roman" w:eastAsia="方正书宋_GBK" w:cs="Times New Roman"/>
        </w:rPr>
        <w:t>引入了压缩刚度</w:t>
      </w:r>
      <w:r>
        <w:rPr>
          <w:rFonts w:hint="default" w:ascii="Times New Roman" w:hAnsi="Times New Roman" w:eastAsia="方正书宋_GBK" w:cs="Times New Roman"/>
          <w:i/>
        </w:rPr>
        <w:t>K</w:t>
      </w:r>
      <w:r>
        <w:rPr>
          <w:rFonts w:hint="default" w:ascii="Times New Roman" w:hAnsi="Times New Roman" w:eastAsia="方正书宋_GBK" w:cs="Times New Roman"/>
        </w:rPr>
        <w:t>值</w:t>
      </w:r>
      <w:r>
        <w:rPr>
          <w:rFonts w:hint="default" w:ascii="Times New Roman" w:hAnsi="Times New Roman" w:eastAsia="NEU-B6-S92" w:cs="Times New Roman"/>
        </w:rPr>
        <w:t>，</w:t>
      </w:r>
      <w:r>
        <w:rPr>
          <w:rFonts w:hint="default" w:ascii="Times New Roman" w:hAnsi="Times New Roman" w:eastAsia="方正书宋_GBK" w:cs="Times New Roman"/>
        </w:rPr>
        <w:t>用以评价管状支架在压缩载荷下抵抗弹性变形的能力</w:t>
      </w:r>
      <w:r>
        <w:rPr>
          <w:rFonts w:hint="default" w:ascii="Times New Roman" w:hAnsi="Times New Roman" w:eastAsia="NEU-B6-S92" w:cs="Times New Roman"/>
        </w:rPr>
        <w:t>：</w:t>
      </w:r>
      <w:r>
        <w:rPr>
          <w:rFonts w:hint="default" w:ascii="Times New Roman" w:hAnsi="Times New Roman" w:eastAsia="方正书宋_GBK" w:cs="Times New Roman"/>
          <w:i/>
        </w:rPr>
        <w:t>K</w:t>
      </w:r>
      <w:r>
        <w:rPr>
          <w:rFonts w:hint="default" w:ascii="Times New Roman" w:hAnsi="Times New Roman" w:eastAsia="方正书宋_GBK" w:cs="Times New Roman"/>
        </w:rPr>
        <w:t>值高</w:t>
      </w:r>
      <w:r>
        <w:rPr>
          <w:rFonts w:hint="default" w:ascii="Times New Roman" w:hAnsi="Times New Roman" w:eastAsia="NEU-B6-S92" w:cs="Times New Roman"/>
        </w:rPr>
        <w:t>，</w:t>
      </w:r>
      <w:r>
        <w:rPr>
          <w:rFonts w:hint="default" w:ascii="Times New Roman" w:hAnsi="Times New Roman" w:eastAsia="方正书宋_GBK" w:cs="Times New Roman"/>
        </w:rPr>
        <w:t>支架刚性高</w:t>
      </w:r>
      <w:r>
        <w:rPr>
          <w:rFonts w:hint="default" w:ascii="Times New Roman" w:hAnsi="Times New Roman" w:eastAsia="NEU-B6-S92" w:cs="Times New Roman"/>
        </w:rPr>
        <w:t>，</w:t>
      </w:r>
      <w:r>
        <w:rPr>
          <w:rFonts w:hint="default" w:ascii="Times New Roman" w:hAnsi="Times New Roman" w:eastAsia="方正书宋_GBK" w:cs="Times New Roman"/>
        </w:rPr>
        <w:t>适用于要求支撑稳定场景</w:t>
      </w:r>
      <w:r>
        <w:rPr>
          <w:rFonts w:hint="default" w:ascii="Times New Roman" w:hAnsi="Times New Roman" w:eastAsia="NEU-B6-S92" w:cs="Times New Roman"/>
        </w:rPr>
        <w:t>；</w:t>
      </w:r>
      <w:r>
        <w:rPr>
          <w:rFonts w:hint="default" w:ascii="Times New Roman" w:hAnsi="Times New Roman" w:eastAsia="方正书宋_GBK" w:cs="Times New Roman"/>
          <w:i/>
        </w:rPr>
        <w:t>K</w:t>
      </w:r>
      <w:r>
        <w:rPr>
          <w:rFonts w:hint="default" w:ascii="Times New Roman" w:hAnsi="Times New Roman" w:eastAsia="方正书宋_GBK" w:cs="Times New Roman"/>
        </w:rPr>
        <w:t>值低</w:t>
      </w:r>
      <w:r>
        <w:rPr>
          <w:rFonts w:hint="default" w:ascii="Times New Roman" w:hAnsi="Times New Roman" w:eastAsia="NEU-B6-S92" w:cs="Times New Roman"/>
        </w:rPr>
        <w:t>，</w:t>
      </w:r>
      <w:r>
        <w:rPr>
          <w:rFonts w:hint="default" w:ascii="Times New Roman" w:hAnsi="Times New Roman" w:eastAsia="方正书宋_GBK" w:cs="Times New Roman"/>
        </w:rPr>
        <w:t>支架柔性更好</w:t>
      </w:r>
      <w:r>
        <w:rPr>
          <w:rFonts w:hint="default" w:ascii="Times New Roman" w:hAnsi="Times New Roman" w:eastAsia="NEU-B6-S92" w:cs="Times New Roman"/>
        </w:rPr>
        <w:t>，</w:t>
      </w:r>
      <w:r>
        <w:rPr>
          <w:rFonts w:hint="default" w:ascii="Times New Roman" w:hAnsi="Times New Roman" w:eastAsia="方正书宋_GBK" w:cs="Times New Roman"/>
        </w:rPr>
        <w:t>适用于较大变形场景</w:t>
      </w:r>
      <w:r>
        <w:rPr>
          <w:rFonts w:hint="default" w:ascii="Times New Roman" w:hAnsi="Times New Roman" w:eastAsia="NEU-B6-S92" w:cs="Times New Roman"/>
        </w:rPr>
        <w:t>。</w:t>
      </w:r>
    </w:p>
    <w:p w14:paraId="7B671B78">
      <w:pPr>
        <w:pStyle w:val="45"/>
        <w:spacing w:before="305"/>
        <w:ind w:firstLine="0" w:firstLineChars="0"/>
        <w:jc w:val="left"/>
        <w:outlineLvl w:val="1"/>
        <w:rPr>
          <w:rFonts w:hint="default" w:ascii="Times New Roman" w:hAnsi="Times New Roman" w:eastAsia="方正黑体_GBK" w:cs="Times New Roman"/>
          <w:w w:val="100"/>
          <w:sz w:val="18"/>
          <w:szCs w:val="18"/>
        </w:rPr>
      </w:pPr>
      <w:commentRangeStart w:id="17"/>
      <w:r>
        <w:rPr>
          <w:rFonts w:hint="default" w:ascii="Times New Roman" w:hAnsi="Times New Roman" w:eastAsia="方正黑体_GBK" w:cs="Times New Roman"/>
          <w:w w:val="100"/>
          <w:sz w:val="18"/>
          <w:szCs w:val="18"/>
        </w:rPr>
        <w:t>参考文献</w:t>
      </w:r>
      <w:commentRangeEnd w:id="17"/>
      <w:r>
        <w:commentReference w:id="17"/>
      </w:r>
      <w:commentRangeStart w:id="18"/>
      <w:r>
        <w:rPr>
          <w:rFonts w:hint="default" w:ascii="Times New Roman" w:hAnsi="Times New Roman" w:eastAsia="方正黑体_GBK" w:cs="Times New Roman"/>
          <w:w w:val="100"/>
          <w:sz w:val="18"/>
          <w:szCs w:val="18"/>
        </w:rPr>
        <w:t>：</w:t>
      </w:r>
      <w:commentRangeEnd w:id="18"/>
      <w:r>
        <w:commentReference w:id="18"/>
      </w:r>
    </w:p>
    <w:p w14:paraId="07DCB73B">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1</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Zhao Guoqi</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Fan Yichang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Tang Can</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Preparation and Compressive Properties of Cementitious Composites Reinforced by 3D Printed Cellular Structures with a Negative Poisson</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s Ratio</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Developments in the Built Environment</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2024</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17</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100362.</w:t>
      </w:r>
    </w:p>
    <w:p w14:paraId="5CF36473">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2</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Li Qinyu</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Ainsworth O</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Allegri 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Assessing the Mechanical and Static Aeroelastic Performance of Cellular Kirigami Wingbox Designs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Aerospace Science and Technology</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2023</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143</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108716.</w:t>
      </w:r>
    </w:p>
    <w:p w14:paraId="1D9C3BCA">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3</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Wanniarachchi C T</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Arjunan A</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Baroutaji A</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3D Printed CoCrMo Personalised Load-bearing Meta-scaffold for Critical Size Tibial Reconstruction</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Annals of 3D Printed Medicine</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2024</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15</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100163.</w:t>
      </w:r>
    </w:p>
    <w:p w14:paraId="663A5FD1">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4</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Khalaj R</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Tabriz A 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Okereke M I</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3D Printing Advances in the Development of Stents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International Journal of Pharmaceutics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2021</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609</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121153.</w:t>
      </w:r>
    </w:p>
    <w:p w14:paraId="21DF4A20">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5</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Jiang Huan</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Ziegler H</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Zhang Zhennan</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Bending Behavior of 3D Printed Mechanically Robust Tubular Lattice Metamaterials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Additive Manufacturing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2022</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50</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102565.</w:t>
      </w:r>
    </w:p>
    <w:p w14:paraId="7ABAF618">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6</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Zhang Chong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Xiao Sihang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Qin Qinghua</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Tunable Compressive Properties of a Novel Auxetic Tubular Material with Low Stress Level</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Thin-Walled Structures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2021</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164</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107882.</w:t>
      </w:r>
    </w:p>
    <w:p w14:paraId="4A64C78A">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7</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Bonfanti A</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Syngellakis 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Bhaskar A. Structural Analysis of Cyclically Periodic Rings and Its Application to the Mechanics of Balloon Expandable Stents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International Journal of Solids and Structures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2020</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185/186</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46-56.</w:t>
      </w:r>
    </w:p>
    <w:p w14:paraId="58DFC10C">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8</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Han Dong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Zhang Yi</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Zhang Xiangyu</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Lightweight Auxetic Tubular Metamaterials</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Design and Mechanical Characteristics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Composite Structures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2023</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311</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116849.</w:t>
      </w:r>
    </w:p>
    <w:p w14:paraId="08F7C893">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9</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Hedayati R</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Yousefi A</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Dezaki M L</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Analytical Relationships for 2D Re-entrant Auxetic Metamaterials</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an Application to 3D Printing Flexible Implants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Journal of the Mechanical Behavior of Biomedical Materials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2023</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143</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105938.</w:t>
      </w:r>
    </w:p>
    <w:p w14:paraId="46C4382A">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10</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Ruan Xiaoli</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Yuan Weixing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Hu Yiqun</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Chiral Constrained Stent</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Effect of Structural Design on the Mechanical and Intravascular Stent Deployment Performances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Mechanics of Materials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2020</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148</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103509.</w:t>
      </w:r>
    </w:p>
    <w:p w14:paraId="24AF2E12">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11</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Abbaslou M</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Hashemi R</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Etemadi E. Novel Hybrid 3D-printed Auxetic Vascular Stent Based on Re-entrant and Meta-trichiral Unit Cells</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Finite Element Simulation with Experimental Verifications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Materials Today Communications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2023</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35</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105742.</w:t>
      </w:r>
    </w:p>
    <w:p w14:paraId="6EED5EE2">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12</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魏云波</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赵丹阳</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王敏杰</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等. 高径向支撑性可生物降解聚合物血管支架结构设计与力学性能分析</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中国机械工程</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2020</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31</w:t>
      </w:r>
      <w:r>
        <w:rPr>
          <w:rFonts w:hint="eastAsia" w:ascii="Times New Roman" w:hAnsi="Times New Roman"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9</w:t>
      </w:r>
      <w:r>
        <w:rPr>
          <w:rFonts w:hint="eastAsia" w:ascii="Times New Roman" w:hAnsi="Times New Roman" w:cs="Times New Roman"/>
          <w:color w:val="000000"/>
          <w:w w:val="100"/>
          <w:sz w:val="16"/>
          <w:szCs w:val="16"/>
          <w:lang w:eastAsia="zh-CN"/>
        </w:rPr>
        <w:t>)</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1098-1107.</w:t>
      </w:r>
    </w:p>
    <w:p w14:paraId="6F041814">
      <w:pPr>
        <w:pStyle w:val="46"/>
        <w:tabs>
          <w:tab w:val="clear" w:pos="1"/>
        </w:tabs>
        <w:ind w:left="440" w:leftChars="200" w:firstLine="0" w:firstLineChars="0"/>
        <w:outlineLvl w:val="1"/>
        <w:rPr>
          <w:rFonts w:hint="default" w:ascii="Times New Roman" w:hAnsi="Times New Roman" w:eastAsia="方正书宋_GBK" w:cs="Times New Roman"/>
          <w:w w:val="100"/>
          <w:sz w:val="16"/>
          <w:szCs w:val="16"/>
        </w:rPr>
      </w:pPr>
      <w:r>
        <w:rPr>
          <w:rFonts w:hint="default" w:ascii="Times New Roman" w:hAnsi="Times New Roman" w:eastAsia="方正书宋_GBK" w:cs="Times New Roman"/>
          <w:color w:val="000000"/>
          <w:w w:val="100"/>
          <w:sz w:val="16"/>
          <w:szCs w:val="16"/>
        </w:rPr>
        <w:t>Wei Yunbo</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Zhao Danyang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Wang Minjie</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Design and Mechanics Analysis of Biodegradable Polymer Vascular Stents with High Radial Supporting Property</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China Mechanical Engineering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2020</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31</w:t>
      </w:r>
      <w:r>
        <w:rPr>
          <w:rFonts w:hint="eastAsia" w:ascii="Times New Roman" w:hAnsi="Times New Roman"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9</w:t>
      </w:r>
      <w:r>
        <w:rPr>
          <w:rFonts w:hint="eastAsia" w:ascii="Times New Roman" w:hAnsi="Times New Roman" w:cs="Times New Roman"/>
          <w:color w:val="000000"/>
          <w:w w:val="100"/>
          <w:sz w:val="16"/>
          <w:szCs w:val="16"/>
          <w:lang w:eastAsia="zh-CN"/>
        </w:rPr>
        <w:t>)</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1098-1107.</w:t>
      </w:r>
    </w:p>
    <w:p w14:paraId="2197A601">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13</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李红霞</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谭忠</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王锡旸</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等. 考虑尺寸效应的聚合物血管支架力学性能</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医用生物力学</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2023</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38</w:t>
      </w:r>
      <w:r>
        <w:rPr>
          <w:rFonts w:hint="eastAsia" w:ascii="Times New Roman" w:hAnsi="Times New Roman"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5</w:t>
      </w:r>
      <w:r>
        <w:rPr>
          <w:rFonts w:hint="eastAsia" w:ascii="Times New Roman" w:hAnsi="Times New Roman" w:cs="Times New Roman"/>
          <w:color w:val="000000"/>
          <w:w w:val="100"/>
          <w:sz w:val="16"/>
          <w:szCs w:val="16"/>
          <w:lang w:eastAsia="zh-CN"/>
        </w:rPr>
        <w:t>)</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946-952.</w:t>
      </w:r>
    </w:p>
    <w:p w14:paraId="5CE4226E">
      <w:pPr>
        <w:pStyle w:val="46"/>
        <w:tabs>
          <w:tab w:val="clear" w:pos="1"/>
        </w:tabs>
        <w:ind w:left="440" w:leftChars="200" w:firstLine="0" w:firstLineChars="0"/>
        <w:outlineLvl w:val="1"/>
        <w:rPr>
          <w:rFonts w:hint="default" w:ascii="Times New Roman" w:hAnsi="Times New Roman" w:eastAsia="方正书宋_GBK" w:cs="Times New Roman"/>
          <w:w w:val="100"/>
          <w:sz w:val="16"/>
          <w:szCs w:val="16"/>
        </w:rPr>
      </w:pPr>
      <w:r>
        <w:rPr>
          <w:rFonts w:hint="default" w:ascii="Times New Roman" w:hAnsi="Times New Roman" w:eastAsia="方正书宋_GBK" w:cs="Times New Roman"/>
          <w:color w:val="000000"/>
          <w:w w:val="100"/>
          <w:sz w:val="16"/>
          <w:szCs w:val="16"/>
        </w:rPr>
        <w:t>Li Hongxia</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Tan Zhong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Wang Xiyang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Mechanical Properties of Polymeric Vascular Stents Considering Size Effect</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Journal of Medical Biomechanics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2023</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38</w:t>
      </w:r>
      <w:r>
        <w:rPr>
          <w:rFonts w:hint="eastAsia" w:ascii="Times New Roman" w:hAnsi="Times New Roman"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5</w:t>
      </w:r>
      <w:r>
        <w:rPr>
          <w:rFonts w:hint="eastAsia" w:ascii="Times New Roman" w:hAnsi="Times New Roman" w:cs="Times New Roman"/>
          <w:color w:val="000000"/>
          <w:w w:val="100"/>
          <w:sz w:val="16"/>
          <w:szCs w:val="16"/>
          <w:lang w:eastAsia="zh-CN"/>
        </w:rPr>
        <w:t>)</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946-952.</w:t>
      </w:r>
    </w:p>
    <w:p w14:paraId="3ADADA7F">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14</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马向南</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黄庚强</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孙逸飞</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等. 组合蜂窝结构的面内压缩及吸能性能</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武汉理工大学学报</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2023</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45</w:t>
      </w:r>
      <w:r>
        <w:rPr>
          <w:rFonts w:hint="eastAsia" w:ascii="Times New Roman" w:hAnsi="Times New Roman"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12</w:t>
      </w:r>
      <w:r>
        <w:rPr>
          <w:rFonts w:hint="eastAsia" w:ascii="Times New Roman" w:hAnsi="Times New Roman" w:cs="Times New Roman"/>
          <w:color w:val="000000"/>
          <w:w w:val="100"/>
          <w:sz w:val="16"/>
          <w:szCs w:val="16"/>
          <w:lang w:eastAsia="zh-CN"/>
        </w:rPr>
        <w:t>)</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1-7.</w:t>
      </w:r>
    </w:p>
    <w:p w14:paraId="1C38544D">
      <w:pPr>
        <w:pStyle w:val="46"/>
        <w:tabs>
          <w:tab w:val="clear" w:pos="1"/>
        </w:tabs>
        <w:ind w:left="440" w:leftChars="200" w:firstLine="0" w:firstLineChars="0"/>
        <w:outlineLvl w:val="1"/>
        <w:rPr>
          <w:rFonts w:hint="default" w:ascii="Times New Roman" w:hAnsi="Times New Roman" w:eastAsia="方正书宋_GBK" w:cs="Times New Roman"/>
          <w:w w:val="100"/>
          <w:sz w:val="16"/>
          <w:szCs w:val="16"/>
        </w:rPr>
      </w:pPr>
      <w:r>
        <w:rPr>
          <w:rFonts w:hint="default" w:ascii="Times New Roman" w:hAnsi="Times New Roman" w:eastAsia="方正书宋_GBK" w:cs="Times New Roman"/>
          <w:color w:val="000000"/>
          <w:w w:val="100"/>
          <w:sz w:val="16"/>
          <w:szCs w:val="16"/>
        </w:rPr>
        <w:t>Ma Xiangnan</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Huang Gengqiang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Sun Yifei</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In-plane Compression and Energy Absorption Performance of the Combined Honeycomb Structures</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Journal of Wuhan University of Technology</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2023</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45</w:t>
      </w:r>
      <w:r>
        <w:rPr>
          <w:rFonts w:hint="eastAsia" w:ascii="Times New Roman" w:hAnsi="Times New Roman"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12</w:t>
      </w:r>
      <w:r>
        <w:rPr>
          <w:rFonts w:hint="eastAsia" w:ascii="Times New Roman" w:hAnsi="Times New Roman" w:cs="Times New Roman"/>
          <w:color w:val="000000"/>
          <w:w w:val="100"/>
          <w:sz w:val="16"/>
          <w:szCs w:val="16"/>
          <w:lang w:eastAsia="zh-CN"/>
        </w:rPr>
        <w:t>)</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1-7.</w:t>
      </w:r>
    </w:p>
    <w:p w14:paraId="44FCF93B">
      <w:pPr>
        <w:pStyle w:val="46"/>
        <w:tabs>
          <w:tab w:val="clear" w:pos="1"/>
        </w:tabs>
        <w:ind w:left="440" w:leftChars="0" w:hanging="440" w:hangingChars="275"/>
        <w:outlineLvl w:val="1"/>
        <w:rPr>
          <w:rFonts w:hint="default" w:ascii="Times New Roman" w:hAnsi="Times New Roman" w:eastAsia="方正书宋_GBK" w:cs="Times New Roman"/>
          <w:w w:val="100"/>
          <w:sz w:val="21"/>
          <w:szCs w:val="21"/>
        </w:rPr>
      </w:pP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15</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ab/>
      </w:r>
      <w:r>
        <w:rPr>
          <w:rFonts w:hint="default" w:ascii="Times New Roman" w:hAnsi="Times New Roman" w:eastAsia="方正书宋_GBK" w:cs="Times New Roman"/>
          <w:color w:val="000000"/>
          <w:w w:val="100"/>
          <w:sz w:val="16"/>
          <w:szCs w:val="16"/>
        </w:rPr>
        <w:t>刘倩</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雷丽萍</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曾攀</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等. 血管支架径向支撑能力的数值模拟和实验研究</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中国医疗器械杂志</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2010</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34</w:t>
      </w:r>
      <w:r>
        <w:rPr>
          <w:rFonts w:hint="eastAsia" w:ascii="Times New Roman" w:hAnsi="Times New Roman"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3</w:t>
      </w:r>
      <w:r>
        <w:rPr>
          <w:rFonts w:hint="eastAsia" w:ascii="Times New Roman" w:hAnsi="Times New Roman" w:cs="Times New Roman"/>
          <w:color w:val="000000"/>
          <w:w w:val="100"/>
          <w:sz w:val="16"/>
          <w:szCs w:val="16"/>
          <w:lang w:eastAsia="zh-CN"/>
        </w:rPr>
        <w:t>)</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175-179.</w:t>
      </w:r>
    </w:p>
    <w:p w14:paraId="174CDD62">
      <w:pPr>
        <w:pStyle w:val="46"/>
        <w:tabs>
          <w:tab w:val="clear" w:pos="1"/>
        </w:tabs>
        <w:ind w:left="440" w:leftChars="200" w:firstLine="0" w:firstLineChars="0"/>
        <w:outlineLvl w:val="1"/>
        <w:rPr>
          <w:rFonts w:hint="default" w:ascii="Times New Roman" w:hAnsi="Times New Roman" w:eastAsia="方正书宋_GBK" w:cs="Times New Roman"/>
          <w:w w:val="100"/>
          <w:sz w:val="16"/>
          <w:szCs w:val="16"/>
        </w:rPr>
      </w:pPr>
      <w:r>
        <w:rPr>
          <w:rFonts w:hint="default" w:ascii="Times New Roman" w:hAnsi="Times New Roman" w:eastAsia="方正书宋_GBK" w:cs="Times New Roman"/>
          <w:color w:val="000000"/>
          <w:w w:val="100"/>
          <w:sz w:val="16"/>
          <w:szCs w:val="16"/>
        </w:rPr>
        <w:t>Liu Qian</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Lei Liping</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Zeng Pan</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et al. Numerical and Experimental Study of Radial Support Capacity of Intravascular Stent</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J</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Chinese Journal of Medical Instrumentation</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2010</w:t>
      </w:r>
      <w:r>
        <w:rPr>
          <w:rFonts w:hint="eastAsia" w:ascii="Times New Roman" w:hAnsi="Times New Roman" w:eastAsia="NEU-B6-S92"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 xml:space="preserve"> 34</w:t>
      </w:r>
      <w:r>
        <w:rPr>
          <w:rFonts w:hint="eastAsia" w:ascii="Times New Roman" w:hAnsi="Times New Roman" w:cs="Times New Roman"/>
          <w:color w:val="000000"/>
          <w:w w:val="100"/>
          <w:sz w:val="16"/>
          <w:szCs w:val="16"/>
          <w:lang w:eastAsia="zh-CN"/>
        </w:rPr>
        <w:t>(</w:t>
      </w:r>
      <w:r>
        <w:rPr>
          <w:rFonts w:hint="default" w:ascii="Times New Roman" w:hAnsi="Times New Roman" w:eastAsia="方正书宋_GBK" w:cs="Times New Roman"/>
          <w:color w:val="000000"/>
          <w:w w:val="100"/>
          <w:sz w:val="16"/>
          <w:szCs w:val="16"/>
        </w:rPr>
        <w:t>3</w:t>
      </w:r>
      <w:r>
        <w:rPr>
          <w:rFonts w:hint="eastAsia" w:ascii="Times New Roman" w:hAnsi="Times New Roman" w:cs="Times New Roman"/>
          <w:color w:val="000000"/>
          <w:w w:val="100"/>
          <w:sz w:val="16"/>
          <w:szCs w:val="16"/>
          <w:lang w:eastAsia="zh-CN"/>
        </w:rPr>
        <w:t>)</w:t>
      </w:r>
      <w:r>
        <w:rPr>
          <w:rFonts w:hint="default" w:ascii="Times New Roman" w:hAnsi="Times New Roman" w:eastAsia="NEU-B6-S92" w:cs="Times New Roman"/>
          <w:color w:val="000000"/>
          <w:w w:val="100"/>
          <w:sz w:val="16"/>
          <w:szCs w:val="16"/>
        </w:rPr>
        <w:t>：</w:t>
      </w:r>
      <w:r>
        <w:rPr>
          <w:rFonts w:hint="default" w:ascii="Times New Roman" w:hAnsi="Times New Roman" w:eastAsia="方正书宋_GBK" w:cs="Times New Roman"/>
          <w:color w:val="000000"/>
          <w:w w:val="100"/>
          <w:sz w:val="16"/>
          <w:szCs w:val="16"/>
        </w:rPr>
        <w:t xml:space="preserve"> 175-179.</w:t>
      </w:r>
    </w:p>
    <w:p w14:paraId="7FD4488C">
      <w:pPr>
        <w:pStyle w:val="47"/>
        <w:spacing w:after="315"/>
        <w:ind w:firstLine="0" w:firstLineChars="0"/>
        <w:jc w:val="right"/>
        <w:rPr>
          <w:rFonts w:hint="eastAsia" w:ascii="Times New Roman" w:hAnsi="Times New Roman" w:eastAsia="方正黑体_GBK" w:cs="Times New Roman"/>
          <w:w w:val="100"/>
          <w:sz w:val="21"/>
          <w:szCs w:val="21"/>
          <w:lang w:eastAsia="zh-CN"/>
        </w:rPr>
      </w:pPr>
      <w:r>
        <w:rPr>
          <w:rFonts w:hint="eastAsia" w:ascii="Times New Roman" w:hAnsi="Times New Roman" w:eastAsia="方正书宋_GBK" w:cs="Times New Roman"/>
          <w:w w:val="100"/>
          <w:sz w:val="18"/>
          <w:szCs w:val="18"/>
          <w:lang w:eastAsia="zh-CN"/>
        </w:rPr>
        <w:t>(</w:t>
      </w:r>
      <w:r>
        <w:rPr>
          <w:rFonts w:hint="default" w:ascii="Times New Roman" w:hAnsi="Times New Roman" w:eastAsia="方正黑体_GBK" w:cs="Times New Roman"/>
          <w:w w:val="100"/>
          <w:sz w:val="18"/>
          <w:szCs w:val="18"/>
        </w:rPr>
        <w:t xml:space="preserve">编辑  </w:t>
      </w:r>
      <w:r>
        <w:rPr>
          <w:rFonts w:hint="default" w:ascii="Times New Roman" w:hAnsi="Times New Roman" w:cs="Times New Roman"/>
          <w:w w:val="100"/>
          <w:sz w:val="18"/>
          <w:szCs w:val="18"/>
          <w:lang w:val="en-US" w:eastAsia="zh-CN"/>
        </w:rPr>
        <w:t>XXX</w:t>
      </w:r>
      <w:r>
        <w:rPr>
          <w:rFonts w:hint="eastAsia" w:ascii="Times New Roman" w:hAnsi="Times New Roman" w:eastAsia="方正书宋_GBK" w:cs="Times New Roman"/>
          <w:w w:val="100"/>
          <w:sz w:val="18"/>
          <w:szCs w:val="18"/>
          <w:lang w:eastAsia="zh-CN"/>
        </w:rPr>
        <w:t>)</w:t>
      </w:r>
    </w:p>
    <w:p w14:paraId="683E9E7F">
      <w:pPr>
        <w:pStyle w:val="48"/>
        <w:ind w:firstLine="0" w:firstLineChars="0"/>
        <w:rPr>
          <w:rFonts w:hint="default" w:ascii="Times New Roman" w:hAnsi="Times New Roman" w:eastAsia="方正书宋_GBK" w:cs="Times New Roman"/>
          <w:w w:val="100"/>
          <w:sz w:val="21"/>
          <w:szCs w:val="21"/>
        </w:rPr>
      </w:pPr>
      <w:commentRangeStart w:id="19"/>
      <w:r>
        <w:rPr>
          <w:rFonts w:hint="default" w:ascii="Times New Roman" w:hAnsi="Times New Roman" w:eastAsia="方正黑体_GBK" w:cs="Times New Roman"/>
          <w:w w:val="100"/>
          <w:sz w:val="16"/>
          <w:szCs w:val="16"/>
        </w:rPr>
        <w:t>作者简介</w:t>
      </w:r>
      <w:commentRangeEnd w:id="19"/>
      <w:r>
        <w:commentReference w:id="19"/>
      </w:r>
      <w:r>
        <w:rPr>
          <w:rFonts w:hint="default" w:ascii="Times New Roman" w:hAnsi="Times New Roman" w:eastAsia="方正魏碑_GBK" w:cs="Times New Roman"/>
          <w:w w:val="100"/>
          <w:sz w:val="16"/>
          <w:szCs w:val="16"/>
        </w:rPr>
        <w:t>：苏义麟</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男</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2001年生</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硕士研究生</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研究方向为CAD/CAM</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管状支架结构等</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E-mail</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 xml:space="preserve"> 17658130826@163.com</w:t>
      </w:r>
      <w:r>
        <w:rPr>
          <w:rFonts w:hint="default" w:ascii="Times New Roman" w:hAnsi="Times New Roman" w:eastAsia="NEU-B6-S92" w:cs="Times New Roman"/>
          <w:w w:val="100"/>
          <w:sz w:val="16"/>
          <w:szCs w:val="16"/>
        </w:rPr>
        <w:t>。</w:t>
      </w:r>
      <w:r>
        <w:rPr>
          <w:rFonts w:hint="default" w:ascii="Times New Roman" w:hAnsi="Times New Roman" w:eastAsia="方正魏碑_GBK" w:cs="Times New Roman"/>
          <w:w w:val="100"/>
          <w:sz w:val="16"/>
          <w:szCs w:val="16"/>
        </w:rPr>
        <w:t>纪小刚</w:t>
      </w:r>
      <w:r>
        <w:rPr>
          <w:rFonts w:hint="default" w:ascii="Times New Roman" w:hAnsi="Times New Roman" w:eastAsia="方正书宋_GBK" w:cs="Times New Roman"/>
          <w:w w:val="100"/>
          <w:sz w:val="16"/>
          <w:szCs w:val="16"/>
          <w:vertAlign w:val="superscript"/>
        </w:rPr>
        <w:t>*</w:t>
      </w:r>
      <w:r>
        <w:rPr>
          <w:rFonts w:hint="eastAsia" w:ascii="Times New Roman" w:hAnsi="Times New Roman" w:cs="Times New Roman"/>
          <w:w w:val="100"/>
          <w:sz w:val="16"/>
          <w:szCs w:val="16"/>
          <w:lang w:eastAsia="zh-CN"/>
        </w:rPr>
        <w:t>(</w:t>
      </w:r>
      <w:r>
        <w:rPr>
          <w:rFonts w:hint="default" w:ascii="Times New Roman" w:hAnsi="Times New Roman" w:eastAsia="方正书宋_GBK" w:cs="Times New Roman"/>
          <w:w w:val="100"/>
          <w:sz w:val="16"/>
          <w:szCs w:val="16"/>
        </w:rPr>
        <w:t>通信作者</w:t>
      </w:r>
      <w:r>
        <w:rPr>
          <w:rFonts w:hint="eastAsia" w:ascii="Times New Roman" w:hAnsi="Times New Roman" w:cs="Times New Roman"/>
          <w:w w:val="100"/>
          <w:sz w:val="16"/>
          <w:szCs w:val="16"/>
          <w:lang w:eastAsia="zh-CN"/>
        </w:rPr>
        <w:t>)</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男</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1977年生</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教授</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研究方向为逆向工程</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计算机辅助设计技术</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柔弹性材料增材制造</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发表论文50余篇</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E-mail</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 xml:space="preserve"> bhearts@jiangnan.edu.cn</w:t>
      </w:r>
      <w:r>
        <w:rPr>
          <w:rFonts w:hint="default" w:ascii="Times New Roman" w:hAnsi="Times New Roman" w:eastAsia="NEU-B6-S92" w:cs="Times New Roman"/>
          <w:w w:val="100"/>
          <w:sz w:val="16"/>
          <w:szCs w:val="16"/>
        </w:rPr>
        <w:t>。</w:t>
      </w:r>
    </w:p>
    <w:p w14:paraId="665835C2">
      <w:pPr>
        <w:pStyle w:val="49"/>
        <w:spacing w:before="84"/>
        <w:ind w:firstLine="0" w:firstLineChars="0"/>
        <w:rPr>
          <w:rFonts w:hint="default" w:ascii="Times New Roman" w:hAnsi="Times New Roman" w:eastAsia="方正书宋_GBK" w:cs="Times New Roman"/>
          <w:w w:val="100"/>
          <w:sz w:val="16"/>
          <w:szCs w:val="16"/>
        </w:rPr>
      </w:pPr>
      <w:r>
        <w:rPr>
          <w:rFonts w:hint="default" w:ascii="Times New Roman" w:hAnsi="Times New Roman" w:eastAsia="方正小标宋_GBK" w:cs="Times New Roman"/>
          <w:w w:val="100"/>
          <w:sz w:val="16"/>
          <w:szCs w:val="16"/>
        </w:rPr>
        <w:t>本文引用格式</w:t>
      </w:r>
      <w:r>
        <w:rPr>
          <w:rFonts w:hint="default" w:ascii="Times New Roman" w:hAnsi="Times New Roman" w:eastAsia="方正书宋_GBK" w:cs="Times New Roman"/>
          <w:w w:val="100"/>
          <w:sz w:val="16"/>
          <w:szCs w:val="16"/>
        </w:rPr>
        <w:t>：苏义麟</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纪小刚</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辛嘉铭</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等.负泊松比管状支架结构的压缩刚度特性分析</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J</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.中国机械工程</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2026</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37</w:t>
      </w:r>
      <w:r>
        <w:rPr>
          <w:rFonts w:hint="eastAsia" w:ascii="Times New Roman" w:hAnsi="Times New Roman" w:cs="Times New Roman"/>
          <w:w w:val="100"/>
          <w:sz w:val="16"/>
          <w:szCs w:val="16"/>
          <w:lang w:eastAsia="zh-CN"/>
        </w:rPr>
        <w:t>(</w:t>
      </w:r>
      <w:r>
        <w:rPr>
          <w:rFonts w:hint="default" w:ascii="Times New Roman" w:hAnsi="Times New Roman" w:eastAsia="方正书宋_GBK" w:cs="Times New Roman"/>
          <w:w w:val="100"/>
          <w:sz w:val="16"/>
          <w:szCs w:val="16"/>
        </w:rPr>
        <w:t>3</w:t>
      </w:r>
      <w:r>
        <w:rPr>
          <w:rFonts w:hint="eastAsia" w:ascii="Times New Roman" w:hAnsi="Times New Roman" w:cs="Times New Roman"/>
          <w:w w:val="100"/>
          <w:sz w:val="16"/>
          <w:szCs w:val="16"/>
          <w:lang w:eastAsia="zh-CN"/>
        </w:rPr>
        <w:t>)</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538-545.</w:t>
      </w:r>
    </w:p>
    <w:p w14:paraId="0427BF38">
      <w:pPr>
        <w:pStyle w:val="49"/>
        <w:spacing w:before="84"/>
        <w:ind w:firstLine="0" w:firstLineChars="0"/>
        <w:rPr>
          <w:rFonts w:hint="default" w:ascii="Times New Roman" w:hAnsi="Times New Roman" w:eastAsia="方正书宋_GBK" w:cs="Times New Roman"/>
          <w:w w:val="100"/>
          <w:sz w:val="21"/>
          <w:szCs w:val="21"/>
        </w:rPr>
      </w:pPr>
      <w:r>
        <w:rPr>
          <w:rFonts w:hint="default" w:ascii="Times New Roman" w:hAnsi="Times New Roman" w:eastAsia="方正书宋_GBK" w:cs="Times New Roman"/>
          <w:w w:val="100"/>
          <w:sz w:val="16"/>
          <w:szCs w:val="16"/>
        </w:rPr>
        <w:t>Su Yilin</w:t>
      </w:r>
      <w:r>
        <w:rPr>
          <w:rFonts w:hint="eastAsia" w:ascii="Times New Roman" w:hAnsi="Times New Roman" w:eastAsia="NEU-B6-S92" w:cs="Times New Roman"/>
          <w:w w:val="100"/>
          <w:sz w:val="16"/>
          <w:szCs w:val="16"/>
          <w:lang w:eastAsia="zh-CN"/>
        </w:rPr>
        <w:t>,</w:t>
      </w:r>
      <w:r>
        <w:rPr>
          <w:rFonts w:hint="eastAsia" w:ascii="Times New Roman" w:hAnsi="Times New Roman" w:eastAsia="NEU-B6-S92" w:cs="Times New Roman"/>
          <w:w w:val="100"/>
          <w:sz w:val="16"/>
          <w:szCs w:val="16"/>
          <w:lang w:val="en-US" w:eastAsia="zh-CN"/>
        </w:rPr>
        <w:t xml:space="preserve"> </w:t>
      </w:r>
      <w:r>
        <w:rPr>
          <w:rFonts w:hint="default" w:ascii="Times New Roman" w:hAnsi="Times New Roman" w:eastAsia="方正书宋_GBK" w:cs="Times New Roman"/>
          <w:w w:val="100"/>
          <w:sz w:val="16"/>
          <w:szCs w:val="16"/>
        </w:rPr>
        <w:t>Ji Xiaogang</w:t>
      </w:r>
      <w:r>
        <w:rPr>
          <w:rFonts w:hint="eastAsia" w:ascii="Times New Roman" w:hAnsi="Times New Roman" w:eastAsia="NEU-B6-S92" w:cs="Times New Roman"/>
          <w:w w:val="100"/>
          <w:sz w:val="16"/>
          <w:szCs w:val="16"/>
          <w:lang w:eastAsia="zh-CN"/>
        </w:rPr>
        <w:t>,</w:t>
      </w:r>
      <w:r>
        <w:rPr>
          <w:rFonts w:hint="eastAsia" w:ascii="Times New Roman" w:hAnsi="Times New Roman" w:eastAsia="NEU-B6-S92" w:cs="Times New Roman"/>
          <w:w w:val="100"/>
          <w:sz w:val="16"/>
          <w:szCs w:val="16"/>
          <w:lang w:val="en-US" w:eastAsia="zh-CN"/>
        </w:rPr>
        <w:t xml:space="preserve"> </w:t>
      </w:r>
      <w:r>
        <w:rPr>
          <w:rFonts w:hint="default" w:ascii="Times New Roman" w:hAnsi="Times New Roman" w:eastAsia="方正书宋_GBK" w:cs="Times New Roman"/>
          <w:w w:val="100"/>
          <w:sz w:val="16"/>
          <w:szCs w:val="16"/>
        </w:rPr>
        <w:t>Xin Jiaming</w:t>
      </w:r>
      <w:r>
        <w:rPr>
          <w:rFonts w:hint="eastAsia" w:ascii="Times New Roman" w:hAnsi="Times New Roman" w:eastAsia="NEU-B6-S92" w:cs="Times New Roman"/>
          <w:w w:val="100"/>
          <w:sz w:val="16"/>
          <w:szCs w:val="16"/>
          <w:lang w:eastAsia="zh-CN"/>
        </w:rPr>
        <w:t>,</w:t>
      </w:r>
      <w:r>
        <w:rPr>
          <w:rFonts w:hint="eastAsia" w:ascii="Times New Roman" w:hAnsi="Times New Roman" w:eastAsia="NEU-B6-S92" w:cs="Times New Roman"/>
          <w:w w:val="100"/>
          <w:sz w:val="16"/>
          <w:szCs w:val="16"/>
          <w:lang w:val="en-US" w:eastAsia="zh-CN"/>
        </w:rPr>
        <w:t xml:space="preserve"> </w:t>
      </w:r>
      <w:r>
        <w:rPr>
          <w:rFonts w:hint="default" w:ascii="Times New Roman" w:hAnsi="Times New Roman" w:eastAsia="方正书宋_GBK" w:cs="Times New Roman"/>
          <w:w w:val="100"/>
          <w:sz w:val="16"/>
          <w:szCs w:val="16"/>
        </w:rPr>
        <w:t>et al.</w:t>
      </w:r>
      <w:r>
        <w:rPr>
          <w:rFonts w:hint="eastAsia" w:ascii="Times New Roman" w:hAnsi="Times New Roman" w:cs="Times New Roman"/>
          <w:w w:val="100"/>
          <w:sz w:val="16"/>
          <w:szCs w:val="16"/>
          <w:lang w:val="en-US" w:eastAsia="zh-CN"/>
        </w:rPr>
        <w:t xml:space="preserve"> </w:t>
      </w:r>
      <w:r>
        <w:rPr>
          <w:rFonts w:hint="default" w:ascii="Times New Roman" w:hAnsi="Times New Roman" w:eastAsia="方正书宋_GBK" w:cs="Times New Roman"/>
          <w:w w:val="100"/>
          <w:sz w:val="16"/>
          <w:szCs w:val="16"/>
        </w:rPr>
        <w:t>Analysis of Compressive Stiffness Characteristics of Tubular Support Structures with Negative Poisson</w:t>
      </w:r>
      <w:r>
        <w:rPr>
          <w:rFonts w:hint="default" w:ascii="Times New Roman" w:hAnsi="Times New Roman" w:cs="Times New Roman"/>
          <w:w w:val="100"/>
          <w:sz w:val="16"/>
          <w:szCs w:val="16"/>
          <w:lang w:val="en-US" w:eastAsia="zh-CN"/>
        </w:rPr>
        <w:t>’</w:t>
      </w:r>
      <w:r>
        <w:rPr>
          <w:rFonts w:hint="default" w:ascii="Times New Roman" w:hAnsi="Times New Roman" w:eastAsia="方正书宋_GBK" w:cs="Times New Roman"/>
          <w:w w:val="100"/>
          <w:sz w:val="16"/>
          <w:szCs w:val="16"/>
        </w:rPr>
        <w:t>s Ratio</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J</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.China Mechanical Engineering</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2026</w:t>
      </w:r>
      <w:r>
        <w:rPr>
          <w:rFonts w:hint="eastAsia" w:ascii="Times New Roman" w:hAnsi="Times New Roman" w:eastAsia="NEU-B6-S92" w:cs="Times New Roman"/>
          <w:w w:val="100"/>
          <w:sz w:val="16"/>
          <w:szCs w:val="16"/>
          <w:lang w:eastAsia="zh-CN"/>
        </w:rPr>
        <w:t>,</w:t>
      </w:r>
      <w:r>
        <w:rPr>
          <w:rFonts w:hint="default" w:ascii="Times New Roman" w:hAnsi="Times New Roman" w:eastAsia="方正书宋_GBK" w:cs="Times New Roman"/>
          <w:w w:val="100"/>
          <w:sz w:val="16"/>
          <w:szCs w:val="16"/>
        </w:rPr>
        <w:t>37</w:t>
      </w:r>
      <w:r>
        <w:rPr>
          <w:rFonts w:hint="eastAsia" w:ascii="Times New Roman" w:hAnsi="Times New Roman" w:cs="Times New Roman"/>
          <w:w w:val="100"/>
          <w:sz w:val="16"/>
          <w:szCs w:val="16"/>
          <w:lang w:eastAsia="zh-CN"/>
        </w:rPr>
        <w:t>(</w:t>
      </w:r>
      <w:r>
        <w:rPr>
          <w:rFonts w:hint="default" w:ascii="Times New Roman" w:hAnsi="Times New Roman" w:eastAsia="方正书宋_GBK" w:cs="Times New Roman"/>
          <w:w w:val="100"/>
          <w:sz w:val="16"/>
          <w:szCs w:val="16"/>
        </w:rPr>
        <w:t>3</w:t>
      </w:r>
      <w:r>
        <w:rPr>
          <w:rFonts w:hint="eastAsia" w:ascii="Times New Roman" w:hAnsi="Times New Roman" w:cs="Times New Roman"/>
          <w:w w:val="100"/>
          <w:sz w:val="16"/>
          <w:szCs w:val="16"/>
          <w:lang w:eastAsia="zh-CN"/>
        </w:rPr>
        <w:t>)</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538-545.</w:t>
      </w:r>
    </w:p>
    <w:sectPr>
      <w:footnotePr>
        <w:numFmt w:val="decimalEnclosedCircleChinese"/>
        <w:numRestart w:val="eachPage"/>
      </w:footnotePr>
      <w:type w:val="continuous"/>
      <w:pgSz w:w="11907" w:h="16499"/>
      <w:pgMar w:top="1440" w:right="1080" w:bottom="1440" w:left="1080" w:header="720" w:footer="720" w:gutter="0"/>
      <w:cols w:equalWidth="0" w:num="2">
        <w:col w:w="4661" w:space="425"/>
        <w:col w:w="4661"/>
      </w:cols>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wmy" w:date="2026-08-03T11:39:51Z" w:initials="w">
    <w:p w14:paraId="73547A0B">
      <w:pPr>
        <w:pStyle w:val="2"/>
        <w:rPr>
          <w:rFonts w:hint="default" w:eastAsiaTheme="minorEastAsia"/>
          <w:lang w:val="en-US" w:eastAsia="zh-CN"/>
        </w:rPr>
      </w:pPr>
      <w:r>
        <w:rPr>
          <w:rFonts w:hint="eastAsia"/>
          <w:lang w:val="en-US" w:eastAsia="zh-CN"/>
        </w:rPr>
        <w:t>请声明本文中AIGC的使用程度和具体贡献。</w:t>
      </w:r>
    </w:p>
  </w:comment>
  <w:comment w:id="1" w:author="wmy" w:date="2026-08-03T11:41:54Z" w:initials="w">
    <w:p w14:paraId="2BECB1CE">
      <w:pPr>
        <w:pStyle w:val="2"/>
      </w:pPr>
      <w:r>
        <w:rPr>
          <w:rFonts w:hint="eastAsia"/>
          <w:lang w:val="en-US" w:eastAsia="zh-CN"/>
        </w:rPr>
        <w:t>请声明本文每位作者的贡献。</w:t>
      </w:r>
    </w:p>
  </w:comment>
  <w:comment w:id="2" w:author="50578" w:date="2026-06-05T15:57:24Z" w:initials="5">
    <w:p w14:paraId="6BD66466">
      <w:pPr>
        <w:pStyle w:val="2"/>
      </w:pPr>
      <w:r>
        <w:rPr>
          <w:rFonts w:hint="eastAsia"/>
        </w:rPr>
        <w:t>作者单位具体到二级单位。</w:t>
      </w:r>
    </w:p>
    <w:p w14:paraId="277358A3">
      <w:pPr>
        <w:pStyle w:val="2"/>
        <w:rPr>
          <w:color w:val="FF0000"/>
        </w:rPr>
      </w:pPr>
      <w:r>
        <w:rPr>
          <w:rFonts w:hint="eastAsia"/>
          <w:color w:val="FF0000"/>
        </w:rPr>
        <w:t>为便于送</w:t>
      </w:r>
      <w:r>
        <w:rPr>
          <w:color w:val="FF0000"/>
        </w:rPr>
        <w:t>外</w:t>
      </w:r>
      <w:r>
        <w:rPr>
          <w:rFonts w:hint="eastAsia"/>
          <w:color w:val="FF0000"/>
        </w:rPr>
        <w:t>审，作者姓名、单位（包括中英文）、</w:t>
      </w:r>
      <w:r>
        <w:rPr>
          <w:color w:val="FF0000"/>
        </w:rPr>
        <w:t>基金编号</w:t>
      </w:r>
      <w:r>
        <w:rPr>
          <w:rFonts w:hint="eastAsia"/>
          <w:color w:val="FF0000"/>
        </w:rPr>
        <w:t>等信息在上</w:t>
      </w:r>
      <w:r>
        <w:rPr>
          <w:color w:val="FF0000"/>
        </w:rPr>
        <w:t>传的</w:t>
      </w:r>
      <w:r>
        <w:rPr>
          <w:rFonts w:hint="eastAsia"/>
          <w:color w:val="FF0000"/>
          <w:lang w:val="en-US" w:eastAsia="zh-CN"/>
        </w:rPr>
        <w:t>doc格式稿件</w:t>
      </w:r>
      <w:r>
        <w:rPr>
          <w:rFonts w:hint="eastAsia"/>
          <w:color w:val="FF0000"/>
        </w:rPr>
        <w:t>中空缺，但在上</w:t>
      </w:r>
      <w:r>
        <w:rPr>
          <w:color w:val="FF0000"/>
        </w:rPr>
        <w:t>传的</w:t>
      </w:r>
      <w:r>
        <w:rPr>
          <w:rFonts w:hint="eastAsia"/>
          <w:color w:val="FF0000"/>
          <w:lang w:val="en-US" w:eastAsia="zh-CN"/>
        </w:rPr>
        <w:t>pdf格式稿件</w:t>
      </w:r>
      <w:r>
        <w:rPr>
          <w:color w:val="FF0000"/>
        </w:rPr>
        <w:t>中</w:t>
      </w:r>
      <w:r>
        <w:rPr>
          <w:rFonts w:hint="eastAsia"/>
          <w:color w:val="FF0000"/>
        </w:rPr>
        <w:t>要将以</w:t>
      </w:r>
      <w:r>
        <w:rPr>
          <w:color w:val="FF0000"/>
        </w:rPr>
        <w:t>上信息</w:t>
      </w:r>
      <w:r>
        <w:rPr>
          <w:rFonts w:hint="eastAsia"/>
          <w:color w:val="FF0000"/>
        </w:rPr>
        <w:t>应保</w:t>
      </w:r>
      <w:r>
        <w:rPr>
          <w:color w:val="FF0000"/>
        </w:rPr>
        <w:t>留</w:t>
      </w:r>
      <w:r>
        <w:rPr>
          <w:rFonts w:hint="eastAsia"/>
          <w:color w:val="FF0000"/>
        </w:rPr>
        <w:t>（</w:t>
      </w:r>
      <w:r>
        <w:rPr>
          <w:color w:val="FF0000"/>
        </w:rPr>
        <w:t>本刊存档用）</w:t>
      </w:r>
      <w:r>
        <w:rPr>
          <w:rFonts w:hint="eastAsia"/>
          <w:color w:val="FF0000"/>
        </w:rPr>
        <w:t>。</w:t>
      </w:r>
    </w:p>
    <w:p w14:paraId="1D5212B0">
      <w:pPr>
        <w:pStyle w:val="2"/>
      </w:pPr>
      <w:r>
        <w:rPr>
          <w:rFonts w:hint="eastAsia"/>
          <w:color w:val="FF0000"/>
        </w:rPr>
        <w:t>在投递修改稿时，</w:t>
      </w:r>
      <w:r>
        <w:rPr>
          <w:rFonts w:hint="eastAsia"/>
          <w:color w:val="FF0000"/>
          <w:lang w:val="en-US" w:eastAsia="zh-CN"/>
        </w:rPr>
        <w:t>doc格式稿件</w:t>
      </w:r>
      <w:r>
        <w:rPr>
          <w:rFonts w:hint="eastAsia"/>
          <w:color w:val="FF0000"/>
        </w:rPr>
        <w:t>再给出完整信息。</w:t>
      </w:r>
    </w:p>
  </w:comment>
  <w:comment w:id="3" w:author="50578" w:date="2026-06-05T15:57:49Z" w:initials="5">
    <w:p w14:paraId="0DD63D17">
      <w:pPr>
        <w:pStyle w:val="2"/>
      </w:pPr>
      <w:r>
        <w:rPr>
          <w:rFonts w:hint="eastAsia" w:ascii="宋体" w:hAnsi="宋体"/>
          <w:sz w:val="18"/>
        </w:rPr>
        <w:t>摘要应具有独立性和自含性，</w:t>
      </w:r>
      <w:r>
        <w:rPr>
          <w:rFonts w:hint="eastAsia"/>
          <w:bCs/>
        </w:rPr>
        <w:t>采用第三人称。基本要素包括研究</w:t>
      </w:r>
      <w:r>
        <w:t>工作的目的、方法、结果和结论等</w:t>
      </w:r>
      <w:r>
        <w:rPr>
          <w:rFonts w:hint="eastAsia"/>
          <w:bCs/>
        </w:rPr>
        <w:t>。以200-300字为宜。</w:t>
      </w:r>
    </w:p>
  </w:comment>
  <w:comment w:id="4" w:author="50578" w:date="2026-06-05T15:58:04Z" w:initials="5">
    <w:p w14:paraId="519E32E5">
      <w:pPr>
        <w:pStyle w:val="2"/>
      </w:pPr>
      <w:r>
        <w:rPr>
          <w:rFonts w:hint="eastAsia"/>
        </w:rPr>
        <w:t>关键词需给出4~6个。</w:t>
      </w:r>
    </w:p>
  </w:comment>
  <w:comment w:id="5" w:author="50578" w:date="2026-06-05T15:58:17Z" w:initials="5">
    <w:p w14:paraId="1A4E7A70">
      <w:pPr>
        <w:pStyle w:val="2"/>
      </w:pPr>
      <w:r>
        <w:rPr>
          <w:rFonts w:hint="eastAsia"/>
        </w:rPr>
        <w:t>请给出清晰的中图分类号（参考中国图书分类法第五版）。一篇涉及多学科的论文，可以给出几个分类号，分类号之间用分号相隔，其中主分类号排在首位。</w:t>
      </w:r>
    </w:p>
  </w:comment>
  <w:comment w:id="6" w:author="50578" w:date="2026-06-05T16:11:43Z" w:initials="5">
    <w:p w14:paraId="4143C980">
      <w:pPr>
        <w:pStyle w:val="2"/>
      </w:pPr>
      <w:r>
        <w:rPr>
          <w:rFonts w:hint="eastAsia"/>
          <w:color w:val="FF0000"/>
        </w:rPr>
        <w:t>为便于送</w:t>
      </w:r>
      <w:r>
        <w:rPr>
          <w:color w:val="FF0000"/>
        </w:rPr>
        <w:t>外</w:t>
      </w:r>
      <w:r>
        <w:rPr>
          <w:rFonts w:hint="eastAsia"/>
          <w:color w:val="FF0000"/>
        </w:rPr>
        <w:t>审，</w:t>
      </w:r>
      <w:r>
        <w:rPr>
          <w:rFonts w:hint="eastAsia"/>
          <w:color w:val="FF0000"/>
          <w:lang w:val="en-US" w:eastAsia="zh-CN"/>
        </w:rPr>
        <w:t>英文作者信息在doc格式稿件中删去，</w:t>
      </w:r>
      <w:r>
        <w:rPr>
          <w:rFonts w:hint="eastAsia"/>
          <w:color w:val="FF0000"/>
        </w:rPr>
        <w:t>但在上</w:t>
      </w:r>
      <w:r>
        <w:rPr>
          <w:color w:val="FF0000"/>
        </w:rPr>
        <w:t>传的</w:t>
      </w:r>
      <w:r>
        <w:rPr>
          <w:rFonts w:hint="eastAsia"/>
          <w:color w:val="FF0000"/>
          <w:lang w:val="en-US" w:eastAsia="zh-CN"/>
        </w:rPr>
        <w:t>pdf格式稿件</w:t>
      </w:r>
      <w:r>
        <w:rPr>
          <w:color w:val="FF0000"/>
        </w:rPr>
        <w:t>中</w:t>
      </w:r>
      <w:r>
        <w:rPr>
          <w:rFonts w:hint="eastAsia"/>
          <w:color w:val="FF0000"/>
        </w:rPr>
        <w:t>要将以</w:t>
      </w:r>
      <w:r>
        <w:rPr>
          <w:color w:val="FF0000"/>
        </w:rPr>
        <w:t>上信息</w:t>
      </w:r>
      <w:r>
        <w:rPr>
          <w:rFonts w:hint="eastAsia"/>
          <w:color w:val="FF0000"/>
        </w:rPr>
        <w:t>应保</w:t>
      </w:r>
      <w:r>
        <w:rPr>
          <w:color w:val="FF0000"/>
        </w:rPr>
        <w:t>留</w:t>
      </w:r>
      <w:r>
        <w:rPr>
          <w:rFonts w:hint="eastAsia"/>
          <w:color w:val="FF0000"/>
        </w:rPr>
        <w:t>（</w:t>
      </w:r>
      <w:r>
        <w:rPr>
          <w:color w:val="FF0000"/>
        </w:rPr>
        <w:t>本刊存档用）</w:t>
      </w:r>
      <w:r>
        <w:rPr>
          <w:rFonts w:hint="eastAsia"/>
          <w:color w:val="FF0000"/>
        </w:rPr>
        <w:t>。</w:t>
      </w:r>
    </w:p>
  </w:comment>
  <w:comment w:id="7" w:author="50578" w:date="2026-06-05T15:58:57Z" w:initials="5">
    <w:p w14:paraId="33080193">
      <w:pPr>
        <w:pStyle w:val="2"/>
      </w:pPr>
      <w:r>
        <w:rPr>
          <w:rFonts w:hint="eastAsia"/>
        </w:rPr>
        <w:t>中英文摘要需逐句对应。</w:t>
      </w:r>
      <w:r>
        <w:rPr>
          <w:rFonts w:hint="eastAsia" w:ascii="宋体" w:hAnsi="宋体"/>
          <w:color w:val="000000"/>
          <w:spacing w:val="-2"/>
          <w:sz w:val="18"/>
        </w:rPr>
        <w:t>英文摘要注意应采</w:t>
      </w:r>
      <w:r>
        <w:rPr>
          <w:sz w:val="18"/>
          <w:szCs w:val="18"/>
        </w:rPr>
        <w:t>用过去时态叙述作者工作，用现在时态叙述作者结论</w:t>
      </w:r>
      <w:r>
        <w:rPr>
          <w:rFonts w:hint="eastAsia"/>
          <w:sz w:val="18"/>
          <w:szCs w:val="18"/>
        </w:rPr>
        <w:t>。</w:t>
      </w:r>
    </w:p>
  </w:comment>
  <w:comment w:id="8" w:author="50578" w:date="2026-06-05T15:59:27Z" w:initials="5">
    <w:p w14:paraId="1A8A9849">
      <w:pPr>
        <w:pStyle w:val="2"/>
        <w:numPr>
          <w:ilvl w:val="0"/>
          <w:numId w:val="0"/>
        </w:numPr>
        <w:ind w:leftChars="0"/>
      </w:pPr>
      <w:r>
        <w:rPr>
          <w:rFonts w:hint="eastAsia" w:ascii="宋体" w:hAnsi="宋体"/>
        </w:rPr>
        <w:t>基金项目名称应按国家有关部门规定的正式名称给出，有项目编号的必须给出。</w:t>
      </w:r>
    </w:p>
    <w:p w14:paraId="6A17F9B1">
      <w:pPr>
        <w:pStyle w:val="2"/>
      </w:pPr>
      <w:r>
        <w:rPr>
          <w:rFonts w:hint="eastAsia"/>
          <w:color w:val="FF0000"/>
        </w:rPr>
        <w:t>为便于送审，基金项目编号请在初稿中空缺（在投稿系统中完整填写），在投递修改稿时再给出完整信息。</w:t>
      </w:r>
    </w:p>
    <w:p w14:paraId="76A5008F">
      <w:pPr>
        <w:pStyle w:val="2"/>
      </w:pPr>
    </w:p>
  </w:comment>
  <w:comment w:id="9" w:author="50578" w:date="2026-06-05T16:00:55Z" w:initials="5">
    <w:p w14:paraId="032CE19D">
      <w:pPr>
        <w:pStyle w:val="2"/>
      </w:pPr>
      <w:r>
        <w:rPr>
          <w:rFonts w:hint="eastAsia"/>
          <w:sz w:val="18"/>
        </w:rPr>
        <w:t>参考文献应在正文中按先后顺序以上标形式给出。</w:t>
      </w:r>
      <w:r>
        <w:rPr>
          <w:rFonts w:hint="eastAsia"/>
        </w:rPr>
        <w:t>文中引用的文献应与文末给出的参考文献对应。</w:t>
      </w:r>
    </w:p>
  </w:comment>
  <w:comment w:id="10" w:author="50578" w:date="2026-06-05T16:01:46Z" w:initials="5">
    <w:p w14:paraId="624609FE">
      <w:pPr>
        <w:pStyle w:val="2"/>
        <w:numPr>
          <w:ilvl w:val="0"/>
          <w:numId w:val="0"/>
        </w:numPr>
        <w:ind w:leftChars="0"/>
        <w:rPr>
          <w:rFonts w:hint="eastAsia" w:ascii="宋体" w:hAnsi="宋体"/>
        </w:rPr>
      </w:pPr>
      <w:r>
        <w:rPr>
          <w:rFonts w:hint="eastAsia" w:ascii="宋体" w:hAnsi="宋体"/>
        </w:rPr>
        <w:t>插图的说明文字用宋体小5号中文</w:t>
      </w:r>
      <w:r>
        <w:rPr>
          <w:rFonts w:hint="eastAsia" w:ascii="宋体" w:hAnsi="宋体"/>
          <w:lang w:eastAsia="zh-CN"/>
        </w:rPr>
        <w:t>（</w:t>
      </w:r>
      <w:r>
        <w:rPr>
          <w:rFonts w:hint="eastAsia" w:ascii="宋体" w:hAnsi="宋体"/>
          <w:lang w:val="en-US" w:eastAsia="zh-CN"/>
        </w:rPr>
        <w:t>需提供矢量图</w:t>
      </w:r>
      <w:r>
        <w:rPr>
          <w:rFonts w:hint="eastAsia" w:ascii="宋体" w:hAnsi="宋体"/>
          <w:lang w:eastAsia="zh-CN"/>
        </w:rPr>
        <w:t>）</w:t>
      </w:r>
      <w:r>
        <w:rPr>
          <w:rFonts w:hint="eastAsia" w:ascii="宋体" w:hAnsi="宋体"/>
        </w:rPr>
        <w:t>。</w:t>
      </w:r>
    </w:p>
    <w:p w14:paraId="4004A6A5">
      <w:pPr>
        <w:pStyle w:val="2"/>
        <w:numPr>
          <w:ilvl w:val="0"/>
          <w:numId w:val="0"/>
        </w:numPr>
        <w:ind w:leftChars="0"/>
        <w:rPr>
          <w:rFonts w:hint="eastAsia" w:ascii="宋体" w:hAnsi="宋体"/>
        </w:rPr>
      </w:pPr>
    </w:p>
    <w:p w14:paraId="302EE0DE">
      <w:pPr>
        <w:pStyle w:val="2"/>
        <w:numPr>
          <w:ilvl w:val="0"/>
          <w:numId w:val="0"/>
        </w:numPr>
        <w:ind w:leftChars="0"/>
      </w:pPr>
      <w:r>
        <w:rPr>
          <w:rFonts w:hint="eastAsia"/>
        </w:rPr>
        <w:t>截屏图、照片等插图需另外提供不带标注的原始图片（尽量清晰）。</w:t>
      </w:r>
    </w:p>
  </w:comment>
  <w:comment w:id="11" w:author="50578" w:date="2026-06-05T16:02:03Z" w:initials="5">
    <w:p w14:paraId="6A1D637E">
      <w:pPr>
        <w:pStyle w:val="2"/>
      </w:pPr>
      <w:r>
        <w:rPr>
          <w:rFonts w:hint="eastAsia"/>
        </w:rPr>
        <w:t>所有图题、表题需采用中英文双语表达（注意对应），应具有较好的说明性和专指性，并尽量简洁。</w:t>
      </w:r>
    </w:p>
  </w:comment>
  <w:comment w:id="12" w:author="50578" w:date="2026-06-05T16:00:02Z" w:initials="5">
    <w:p w14:paraId="0248D06D">
      <w:pPr>
        <w:pStyle w:val="2"/>
        <w:numPr>
          <w:ilvl w:val="0"/>
          <w:numId w:val="0"/>
        </w:numPr>
        <w:ind w:leftChars="0"/>
      </w:pPr>
      <w:r>
        <w:rPr>
          <w:rFonts w:hint="eastAsia"/>
        </w:rPr>
        <w:t>英文缩写首次出现请给出英文全称，有中文名称的也一并给出。</w:t>
      </w:r>
    </w:p>
  </w:comment>
  <w:comment w:id="13" w:author="50578" w:date="2026-06-05T16:02:41Z" w:initials="5">
    <w:p w14:paraId="7F6385EE">
      <w:pPr>
        <w:pStyle w:val="2"/>
      </w:pPr>
      <w:r>
        <w:rPr>
          <w:rFonts w:hint="eastAsia"/>
        </w:rPr>
        <w:t>量符号：</w:t>
      </w:r>
    </w:p>
    <w:p w14:paraId="67EF5AA6">
      <w:pPr>
        <w:pStyle w:val="2"/>
        <w:numPr>
          <w:ilvl w:val="0"/>
          <w:numId w:val="1"/>
        </w:numPr>
      </w:pPr>
      <w:r>
        <w:rPr>
          <w:rFonts w:hint="eastAsia"/>
        </w:rPr>
        <w:t>在第一次出现时需给出其物理含义；</w:t>
      </w:r>
    </w:p>
    <w:p w14:paraId="6DC8B990">
      <w:pPr>
        <w:pStyle w:val="2"/>
        <w:numPr>
          <w:ilvl w:val="0"/>
          <w:numId w:val="1"/>
        </w:numPr>
      </w:pPr>
      <w:r>
        <w:rPr>
          <w:rFonts w:hint="eastAsia"/>
        </w:rPr>
        <w:t>量符号本身用</w:t>
      </w:r>
      <w:r>
        <w:rPr>
          <w:rFonts w:hint="eastAsia"/>
          <w:i/>
        </w:rPr>
        <w:t>斜体</w:t>
      </w:r>
      <w:r>
        <w:rPr>
          <w:rFonts w:hint="eastAsia"/>
        </w:rPr>
        <w:t>，其下标除表示变量的字母用</w:t>
      </w:r>
      <w:r>
        <w:rPr>
          <w:rFonts w:hint="eastAsia"/>
          <w:i/>
        </w:rPr>
        <w:t>斜体</w:t>
      </w:r>
      <w:r>
        <w:rPr>
          <w:rFonts w:hint="eastAsia"/>
        </w:rPr>
        <w:t>外，其余均用正体，</w:t>
      </w:r>
      <w:r>
        <w:rPr>
          <w:rFonts w:hint="eastAsia" w:eastAsia="黑体"/>
        </w:rPr>
        <w:t>矢量、张量、矩阵符号用</w:t>
      </w:r>
      <w:r>
        <w:rPr>
          <w:rFonts w:hint="eastAsia" w:eastAsia="黑体"/>
          <w:b/>
          <w:i/>
        </w:rPr>
        <w:t>黑斜体</w:t>
      </w:r>
      <w:r>
        <w:rPr>
          <w:rFonts w:hint="eastAsia"/>
        </w:rPr>
        <w:t>；</w:t>
      </w:r>
    </w:p>
    <w:p w14:paraId="2AF06FDC">
      <w:pPr>
        <w:pStyle w:val="2"/>
        <w:numPr>
          <w:ilvl w:val="0"/>
          <w:numId w:val="1"/>
        </w:numPr>
      </w:pPr>
      <w:r>
        <w:rPr>
          <w:rFonts w:hint="eastAsia"/>
        </w:rPr>
        <w:t>全文量符号的写法应统一，避免同一符号表示多种物理含义或同一物理量有不同的量符号。</w:t>
      </w:r>
    </w:p>
  </w:comment>
  <w:comment w:id="14" w:author="50578" w:date="2026-06-05T16:03:13Z" w:initials="5">
    <w:p w14:paraId="6BEA96CC">
      <w:pPr>
        <w:pStyle w:val="2"/>
      </w:pPr>
      <w:r>
        <w:rPr>
          <w:rFonts w:hint="eastAsia"/>
        </w:rPr>
        <w:t>函数图：</w:t>
      </w:r>
    </w:p>
    <w:p w14:paraId="0FDF97E9">
      <w:pPr>
        <w:pStyle w:val="2"/>
        <w:numPr>
          <w:ilvl w:val="0"/>
          <w:numId w:val="2"/>
        </w:numPr>
      </w:pPr>
      <w:r>
        <w:rPr>
          <w:rFonts w:hint="eastAsia"/>
        </w:rPr>
        <w:t>横纵坐标轴的标目需按照“量名称</w:t>
      </w:r>
      <w:r>
        <w:rPr>
          <w:rFonts w:hint="eastAsia"/>
          <w:lang w:val="en-US" w:eastAsia="zh-CN"/>
        </w:rPr>
        <w:t xml:space="preserve">  </w:t>
      </w:r>
      <w:r>
        <w:rPr>
          <w:rFonts w:hint="eastAsia"/>
        </w:rPr>
        <w:t>符号/单位”的形式给出；</w:t>
      </w:r>
    </w:p>
    <w:p w14:paraId="61727F2E">
      <w:pPr>
        <w:pStyle w:val="2"/>
        <w:numPr>
          <w:ilvl w:val="0"/>
          <w:numId w:val="2"/>
        </w:numPr>
      </w:pPr>
      <w:r>
        <w:rPr>
          <w:rFonts w:hint="eastAsia"/>
        </w:rPr>
        <w:t>需要提供矢量图。</w:t>
      </w:r>
    </w:p>
    <w:p w14:paraId="48B558B4">
      <w:pPr>
        <w:pStyle w:val="14"/>
        <w:widowControl/>
        <w:shd w:val="clear" w:color="auto" w:fill="CCE8CF"/>
        <w:spacing w:line="330" w:lineRule="atLeast"/>
        <w:ind w:firstLine="0" w:firstLineChars="0"/>
        <w:rPr>
          <w:rFonts w:ascii="宋体" w:hAnsi="宋体"/>
          <w:color w:val="8000FF"/>
          <w:kern w:val="0"/>
          <w:sz w:val="18"/>
          <w:szCs w:val="18"/>
        </w:rPr>
      </w:pPr>
      <w:r>
        <w:rPr>
          <w:rFonts w:hint="eastAsia" w:ascii="宋体" w:hAnsi="宋体"/>
          <w:color w:val="8000FF"/>
          <w:kern w:val="0"/>
          <w:sz w:val="18"/>
          <w:szCs w:val="18"/>
        </w:rPr>
        <w:t>矢量图保存方法如下：</w:t>
      </w:r>
    </w:p>
    <w:p w14:paraId="7E18CA11">
      <w:pPr>
        <w:pStyle w:val="14"/>
        <w:widowControl/>
        <w:shd w:val="clear" w:color="auto" w:fill="CCE8CF"/>
        <w:spacing w:line="330" w:lineRule="atLeast"/>
        <w:ind w:firstLine="0" w:firstLineChars="0"/>
        <w:rPr>
          <w:rFonts w:ascii="宋体" w:hAnsi="宋体"/>
          <w:color w:val="8000FF"/>
          <w:kern w:val="0"/>
          <w:sz w:val="18"/>
          <w:szCs w:val="18"/>
        </w:rPr>
      </w:pPr>
      <w:r>
        <w:rPr>
          <w:color w:val="8000FF"/>
          <w:kern w:val="0"/>
          <w:sz w:val="18"/>
          <w:szCs w:val="18"/>
        </w:rPr>
        <w:t>1.MATLAB</w:t>
      </w:r>
      <w:r>
        <w:rPr>
          <w:rFonts w:hint="eastAsia" w:ascii="宋体" w:hAnsi="宋体"/>
          <w:color w:val="8000FF"/>
          <w:kern w:val="0"/>
          <w:sz w:val="18"/>
          <w:szCs w:val="18"/>
        </w:rPr>
        <w:t>图：将默认的.</w:t>
      </w:r>
      <w:r>
        <w:rPr>
          <w:color w:val="8000FF"/>
          <w:kern w:val="0"/>
          <w:sz w:val="18"/>
          <w:szCs w:val="18"/>
        </w:rPr>
        <w:t>fig</w:t>
      </w:r>
      <w:r>
        <w:rPr>
          <w:rFonts w:hint="eastAsia" w:ascii="宋体" w:hAnsi="宋体"/>
          <w:color w:val="8000FF"/>
          <w:kern w:val="0"/>
          <w:sz w:val="18"/>
          <w:szCs w:val="18"/>
        </w:rPr>
        <w:t>格式的图形文件“另存为”时，选择</w:t>
      </w:r>
      <w:r>
        <w:rPr>
          <w:color w:val="8000FF"/>
          <w:kern w:val="0"/>
          <w:sz w:val="18"/>
          <w:szCs w:val="18"/>
        </w:rPr>
        <w:t>.emf</w:t>
      </w:r>
      <w:r>
        <w:rPr>
          <w:rFonts w:hint="eastAsia" w:ascii="宋体" w:hAnsi="宋体"/>
          <w:color w:val="8000FF"/>
          <w:kern w:val="0"/>
          <w:sz w:val="18"/>
          <w:szCs w:val="18"/>
        </w:rPr>
        <w:t>格式保存。</w:t>
      </w:r>
    </w:p>
    <w:p w14:paraId="4C5AB01E">
      <w:pPr>
        <w:pStyle w:val="14"/>
        <w:widowControl/>
        <w:shd w:val="clear" w:color="auto" w:fill="CCE8CF"/>
        <w:spacing w:line="330" w:lineRule="atLeast"/>
        <w:ind w:firstLine="0" w:firstLineChars="0"/>
        <w:rPr>
          <w:rFonts w:ascii="宋体" w:hAnsi="宋体"/>
          <w:color w:val="8000FF"/>
          <w:kern w:val="0"/>
          <w:sz w:val="18"/>
          <w:szCs w:val="18"/>
        </w:rPr>
      </w:pPr>
      <w:r>
        <w:rPr>
          <w:color w:val="8000FF"/>
          <w:kern w:val="0"/>
          <w:sz w:val="18"/>
          <w:szCs w:val="18"/>
        </w:rPr>
        <w:t>2.Origin</w:t>
      </w:r>
      <w:r>
        <w:rPr>
          <w:rFonts w:hint="eastAsia" w:ascii="宋体" w:hAnsi="宋体"/>
          <w:color w:val="8000FF"/>
          <w:kern w:val="0"/>
          <w:sz w:val="18"/>
          <w:szCs w:val="18"/>
        </w:rPr>
        <w:t>图：将默认的.</w:t>
      </w:r>
      <w:r>
        <w:rPr>
          <w:color w:val="8000FF"/>
          <w:kern w:val="0"/>
          <w:sz w:val="18"/>
          <w:szCs w:val="18"/>
        </w:rPr>
        <w:t>opj</w:t>
      </w:r>
      <w:r>
        <w:rPr>
          <w:rFonts w:hint="eastAsia" w:ascii="宋体" w:hAnsi="宋体"/>
          <w:color w:val="8000FF"/>
          <w:kern w:val="0"/>
          <w:sz w:val="18"/>
          <w:szCs w:val="18"/>
        </w:rPr>
        <w:t>格式的图形文件“另存为”时，选择</w:t>
      </w:r>
      <w:r>
        <w:rPr>
          <w:color w:val="8000FF"/>
          <w:kern w:val="0"/>
          <w:sz w:val="18"/>
          <w:szCs w:val="18"/>
        </w:rPr>
        <w:t>.emf</w:t>
      </w:r>
      <w:r>
        <w:rPr>
          <w:rFonts w:hint="eastAsia" w:ascii="宋体" w:hAnsi="宋体"/>
          <w:color w:val="8000FF"/>
          <w:kern w:val="0"/>
          <w:sz w:val="18"/>
          <w:szCs w:val="18"/>
        </w:rPr>
        <w:t>或</w:t>
      </w:r>
      <w:r>
        <w:rPr>
          <w:color w:val="8000FF"/>
          <w:kern w:val="0"/>
          <w:sz w:val="18"/>
          <w:szCs w:val="18"/>
        </w:rPr>
        <w:t>.dxf</w:t>
      </w:r>
      <w:r>
        <w:rPr>
          <w:rFonts w:hint="eastAsia" w:ascii="宋体" w:hAnsi="宋体"/>
          <w:color w:val="8000FF"/>
          <w:kern w:val="0"/>
          <w:sz w:val="18"/>
          <w:szCs w:val="18"/>
        </w:rPr>
        <w:t>格式保存；或直接提供.opj文件。</w:t>
      </w:r>
    </w:p>
    <w:p w14:paraId="6A858061">
      <w:pPr>
        <w:pStyle w:val="14"/>
        <w:widowControl/>
        <w:shd w:val="clear" w:color="auto" w:fill="CCE8CF"/>
        <w:spacing w:line="330" w:lineRule="atLeast"/>
        <w:ind w:firstLine="0" w:firstLineChars="0"/>
        <w:rPr>
          <w:rFonts w:ascii="宋体" w:hAnsi="宋体"/>
          <w:color w:val="8000FF"/>
          <w:kern w:val="0"/>
          <w:sz w:val="18"/>
          <w:szCs w:val="18"/>
        </w:rPr>
      </w:pPr>
      <w:r>
        <w:rPr>
          <w:color w:val="8000FF"/>
          <w:kern w:val="0"/>
          <w:sz w:val="18"/>
          <w:szCs w:val="18"/>
        </w:rPr>
        <w:t>3.CAD</w:t>
      </w:r>
      <w:r>
        <w:rPr>
          <w:rFonts w:hint="eastAsia" w:ascii="宋体" w:hAnsi="宋体"/>
          <w:color w:val="8000FF"/>
          <w:kern w:val="0"/>
          <w:sz w:val="18"/>
          <w:szCs w:val="18"/>
        </w:rPr>
        <w:t>图：保存时选择</w:t>
      </w:r>
      <w:r>
        <w:rPr>
          <w:color w:val="8000FF"/>
          <w:kern w:val="0"/>
          <w:sz w:val="18"/>
          <w:szCs w:val="18"/>
        </w:rPr>
        <w:t>AutoCAD 2000</w:t>
      </w:r>
      <w:r>
        <w:rPr>
          <w:rFonts w:hint="eastAsia" w:ascii="宋体" w:hAnsi="宋体"/>
          <w:color w:val="8000FF"/>
          <w:kern w:val="0"/>
          <w:sz w:val="18"/>
          <w:szCs w:val="18"/>
        </w:rPr>
        <w:t>的版本，并提供</w:t>
      </w:r>
      <w:r>
        <w:rPr>
          <w:rFonts w:ascii="宋体" w:hAnsi="宋体"/>
          <w:color w:val="8000FF"/>
          <w:kern w:val="0"/>
          <w:sz w:val="18"/>
          <w:szCs w:val="18"/>
        </w:rPr>
        <w:t>.dwg</w:t>
      </w:r>
      <w:r>
        <w:rPr>
          <w:rFonts w:hint="eastAsia" w:ascii="宋体" w:hAnsi="宋体"/>
          <w:color w:val="8000FF"/>
          <w:kern w:val="0"/>
          <w:sz w:val="18"/>
          <w:szCs w:val="18"/>
        </w:rPr>
        <w:t>或</w:t>
      </w:r>
      <w:r>
        <w:rPr>
          <w:rFonts w:ascii="宋体" w:hAnsi="宋体"/>
          <w:color w:val="8000FF"/>
          <w:kern w:val="0"/>
          <w:sz w:val="18"/>
          <w:szCs w:val="18"/>
        </w:rPr>
        <w:t>.dxf</w:t>
      </w:r>
      <w:r>
        <w:rPr>
          <w:rFonts w:hint="eastAsia" w:ascii="宋体" w:hAnsi="宋体"/>
          <w:color w:val="8000FF"/>
          <w:kern w:val="0"/>
          <w:sz w:val="18"/>
          <w:szCs w:val="18"/>
        </w:rPr>
        <w:t>格式的源文件。</w:t>
      </w:r>
    </w:p>
    <w:p w14:paraId="0313DDD7">
      <w:pPr>
        <w:pStyle w:val="14"/>
        <w:widowControl/>
        <w:shd w:val="clear" w:color="auto" w:fill="CCE8CF"/>
        <w:spacing w:line="330" w:lineRule="atLeast"/>
        <w:ind w:firstLine="0" w:firstLineChars="0"/>
      </w:pPr>
      <w:r>
        <w:rPr>
          <w:rFonts w:ascii="宋体" w:hAnsi="宋体"/>
          <w:color w:val="8000FF"/>
          <w:kern w:val="0"/>
          <w:sz w:val="18"/>
          <w:szCs w:val="18"/>
        </w:rPr>
        <w:t>4.Excel</w:t>
      </w:r>
      <w:r>
        <w:rPr>
          <w:rFonts w:hint="eastAsia" w:ascii="宋体" w:hAnsi="宋体"/>
          <w:color w:val="8000FF"/>
          <w:kern w:val="0"/>
          <w:sz w:val="18"/>
          <w:szCs w:val="18"/>
        </w:rPr>
        <w:t>、</w:t>
      </w:r>
      <w:r>
        <w:rPr>
          <w:rFonts w:ascii="宋体" w:hAnsi="宋体"/>
          <w:color w:val="8000FF"/>
          <w:kern w:val="0"/>
          <w:sz w:val="18"/>
          <w:szCs w:val="18"/>
        </w:rPr>
        <w:t>Visio</w:t>
      </w:r>
      <w:r>
        <w:rPr>
          <w:rFonts w:hint="eastAsia" w:ascii="宋体" w:hAnsi="宋体"/>
          <w:color w:val="8000FF"/>
          <w:kern w:val="0"/>
          <w:sz w:val="18"/>
          <w:szCs w:val="18"/>
        </w:rPr>
        <w:t>图:请提供</w:t>
      </w:r>
      <w:r>
        <w:rPr>
          <w:rFonts w:ascii="宋体" w:hAnsi="宋体"/>
          <w:color w:val="8000FF"/>
          <w:kern w:val="0"/>
          <w:sz w:val="18"/>
          <w:szCs w:val="18"/>
        </w:rPr>
        <w:t>.xls</w:t>
      </w:r>
      <w:r>
        <w:rPr>
          <w:rFonts w:hint="eastAsia" w:ascii="宋体" w:hAnsi="宋体"/>
          <w:color w:val="8000FF"/>
          <w:kern w:val="0"/>
          <w:sz w:val="18"/>
          <w:szCs w:val="18"/>
        </w:rPr>
        <w:t>或</w:t>
      </w:r>
      <w:r>
        <w:rPr>
          <w:rFonts w:ascii="宋体" w:hAnsi="宋体"/>
          <w:color w:val="8000FF"/>
          <w:kern w:val="0"/>
          <w:sz w:val="18"/>
          <w:szCs w:val="18"/>
        </w:rPr>
        <w:t>.vsd</w:t>
      </w:r>
      <w:r>
        <w:rPr>
          <w:rFonts w:hint="eastAsia" w:ascii="宋体" w:hAnsi="宋体"/>
          <w:color w:val="8000FF"/>
          <w:kern w:val="0"/>
          <w:sz w:val="18"/>
          <w:szCs w:val="18"/>
        </w:rPr>
        <w:t>格式源文件。</w:t>
      </w:r>
    </w:p>
    <w:p w14:paraId="5CC951E9">
      <w:pPr>
        <w:pStyle w:val="2"/>
      </w:pPr>
    </w:p>
  </w:comment>
  <w:comment w:id="15" w:author="50578" w:date="2026-06-05T16:03:47Z" w:initials="5">
    <w:p w14:paraId="10ABB632">
      <w:pPr>
        <w:pStyle w:val="2"/>
      </w:pPr>
      <w:r>
        <w:rPr>
          <w:rFonts w:hint="eastAsia"/>
        </w:rPr>
        <w:t>仿真图需注明图中数值的单位。</w:t>
      </w:r>
    </w:p>
  </w:comment>
  <w:comment w:id="16" w:author="50578" w:date="2026-06-05T16:07:21Z" w:initials="5">
    <w:p w14:paraId="5978BDBC">
      <w:pPr>
        <w:pStyle w:val="2"/>
        <w:rPr>
          <w:rFonts w:hint="eastAsia"/>
          <w:lang w:val="en-US" w:eastAsia="zh-CN"/>
        </w:rPr>
      </w:pPr>
      <w:r>
        <w:rPr>
          <w:rFonts w:hint="eastAsia"/>
          <w:lang w:val="en-US" w:eastAsia="zh-CN"/>
        </w:rPr>
        <w:t>①表中数值如有单位需给出；</w:t>
      </w:r>
    </w:p>
    <w:p w14:paraId="6A33182E">
      <w:pPr>
        <w:pStyle w:val="2"/>
        <w:rPr>
          <w:rFonts w:hint="default"/>
          <w:lang w:val="en-US" w:eastAsia="zh-CN"/>
        </w:rPr>
      </w:pPr>
      <w:r>
        <w:rPr>
          <w:rFonts w:hint="eastAsia"/>
          <w:lang w:val="en-US" w:eastAsia="zh-CN"/>
        </w:rPr>
        <w:t>②同一组数据保留相同有效位数（或小数点后位数相同）。</w:t>
      </w:r>
    </w:p>
  </w:comment>
  <w:comment w:id="17" w:author="50578" w:date="2026-06-05T16:04:12Z" w:initials="5">
    <w:p w14:paraId="24730264">
      <w:pPr>
        <w:pStyle w:val="2"/>
      </w:pPr>
      <w:r>
        <w:rPr>
          <w:rFonts w:hint="eastAsia"/>
        </w:rPr>
        <w:t>所有中文文献均要双语著录（补充与中文对应的英文翻译）；作者姓名一律姓前名后，姓全部大写，欧美作者的名字缩写为首字母（大写），并省略缩写点，用汉语拼音书写的中国作者的姓名不必缩写。</w:t>
      </w:r>
    </w:p>
    <w:p w14:paraId="045ACFB3">
      <w:pPr>
        <w:pStyle w:val="2"/>
      </w:pPr>
    </w:p>
    <w:p w14:paraId="3DFE964B">
      <w:pPr>
        <w:pStyle w:val="2"/>
      </w:pPr>
      <w:r>
        <w:rPr>
          <w:rFonts w:hint="eastAsia"/>
        </w:rPr>
        <w:t>图书、论文集等专著需给出引用的起止页码。</w:t>
      </w:r>
    </w:p>
    <w:p w14:paraId="6BAC9431">
      <w:pPr>
        <w:pStyle w:val="2"/>
      </w:pPr>
      <w:r>
        <w:rPr>
          <w:rFonts w:hint="eastAsia"/>
        </w:rPr>
        <w:t>会议论文集需给出会议举办的城市名。</w:t>
      </w:r>
    </w:p>
    <w:p w14:paraId="165B0815">
      <w:pPr>
        <w:pStyle w:val="2"/>
      </w:pPr>
    </w:p>
  </w:comment>
  <w:comment w:id="18" w:author="wmy" w:date="2026-08-03T11:42:31Z" w:initials="w">
    <w:p w14:paraId="2C22BCA7">
      <w:pPr>
        <w:pStyle w:val="2"/>
        <w:rPr>
          <w:rFonts w:hint="default" w:eastAsiaTheme="minorEastAsia"/>
          <w:lang w:val="en-US" w:eastAsia="zh-CN"/>
        </w:rPr>
      </w:pPr>
      <w:r>
        <w:rPr>
          <w:rFonts w:hint="eastAsia"/>
          <w:lang w:val="en-US" w:eastAsia="zh-CN"/>
        </w:rPr>
        <w:t>根据GB/T 7714—2025，自即日起姓氏采用首字母大写的形式。</w:t>
      </w:r>
    </w:p>
  </w:comment>
  <w:comment w:id="19" w:author="50578" w:date="2026-06-05T16:05:25Z" w:initials="5">
    <w:p w14:paraId="718E37D3">
      <w:pPr>
        <w:pStyle w:val="2"/>
      </w:pPr>
      <w:r>
        <w:rPr>
          <w:rFonts w:hint="eastAsia"/>
        </w:rPr>
        <w:t>给出</w:t>
      </w:r>
      <w:r>
        <w:rPr>
          <w:rFonts w:hint="eastAsia"/>
          <w:b/>
        </w:rPr>
        <w:t>第一作者和通信作者</w:t>
      </w:r>
      <w:r>
        <w:rPr>
          <w:rFonts w:hint="eastAsia"/>
        </w:rPr>
        <w:t>简介。</w:t>
      </w:r>
    </w:p>
    <w:p w14:paraId="67CFC280">
      <w:pPr>
        <w:pStyle w:val="2"/>
      </w:pPr>
      <w:r>
        <w:rPr>
          <w:rFonts w:hint="eastAsia"/>
          <w:color w:val="FF0000"/>
        </w:rPr>
        <w:t>为便于送审，作者简介请在上</w:t>
      </w:r>
      <w:r>
        <w:rPr>
          <w:color w:val="FF0000"/>
        </w:rPr>
        <w:t>传的</w:t>
      </w:r>
      <w:r>
        <w:rPr>
          <w:rFonts w:hint="eastAsia"/>
          <w:color w:val="FF0000"/>
          <w:lang w:val="en-US" w:eastAsia="zh-CN"/>
        </w:rPr>
        <w:t>doc格式稿件</w:t>
      </w:r>
      <w:r>
        <w:rPr>
          <w:rFonts w:hint="eastAsia"/>
          <w:color w:val="FF0000"/>
        </w:rPr>
        <w:t>中空缺，但在上</w:t>
      </w:r>
      <w:r>
        <w:rPr>
          <w:color w:val="FF0000"/>
        </w:rPr>
        <w:t>传的</w:t>
      </w:r>
      <w:r>
        <w:rPr>
          <w:rFonts w:hint="eastAsia"/>
          <w:color w:val="FF0000"/>
          <w:lang w:val="en-US" w:eastAsia="zh-CN"/>
        </w:rPr>
        <w:t>pdf格式稿件</w:t>
      </w:r>
      <w:r>
        <w:rPr>
          <w:color w:val="FF0000"/>
        </w:rPr>
        <w:t>中</w:t>
      </w:r>
      <w:r>
        <w:rPr>
          <w:rFonts w:hint="eastAsia"/>
          <w:color w:val="FF0000"/>
        </w:rPr>
        <w:t>应给出完整信息。</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73547A0B" w15:done="0"/>
  <w15:commentEx w15:paraId="2BECB1CE" w15:done="0"/>
  <w15:commentEx w15:paraId="1D5212B0" w15:done="0"/>
  <w15:commentEx w15:paraId="0DD63D17" w15:done="0"/>
  <w15:commentEx w15:paraId="519E32E5" w15:done="0"/>
  <w15:commentEx w15:paraId="1A4E7A70" w15:done="0"/>
  <w15:commentEx w15:paraId="4143C980" w15:done="0"/>
  <w15:commentEx w15:paraId="33080193" w15:done="0"/>
  <w15:commentEx w15:paraId="76A5008F" w15:done="0"/>
  <w15:commentEx w15:paraId="032CE19D" w15:done="0"/>
  <w15:commentEx w15:paraId="302EE0DE" w15:done="0"/>
  <w15:commentEx w15:paraId="6A1D637E" w15:done="0"/>
  <w15:commentEx w15:paraId="0248D06D" w15:done="0"/>
  <w15:commentEx w15:paraId="2AF06FDC" w15:done="0"/>
  <w15:commentEx w15:paraId="5CC951E9" w15:done="0"/>
  <w15:commentEx w15:paraId="10ABB632" w15:done="0"/>
  <w15:commentEx w15:paraId="6A33182E" w15:done="0"/>
  <w15:commentEx w15:paraId="165B0815" w15:done="0"/>
  <w15:commentEx w15:paraId="2C22BCA7" w15:done="0"/>
  <w15:commentEx w15:paraId="67CFC280"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NEU-BZ">
    <w:panose1 w:val="02010600010101010101"/>
    <w:charset w:val="86"/>
    <w:family w:val="script"/>
    <w:pitch w:val="default"/>
    <w:sig w:usb0="E00002FF" w:usb1="5ACFECFF" w:usb2="05000016" w:usb3="00000008" w:csb0="00040001" w:csb1="00000000"/>
  </w:font>
  <w:font w:name="Tahoma">
    <w:panose1 w:val="020B0604030504040204"/>
    <w:charset w:val="00"/>
    <w:family w:val="swiss"/>
    <w:pitch w:val="default"/>
    <w:sig w:usb0="E1002EFF" w:usb1="C000605B" w:usb2="00000029" w:usb3="00000000" w:csb0="200101FF" w:csb1="20280000"/>
  </w:font>
  <w:font w:name="方正书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NEU-HZ">
    <w:panose1 w:val="02010600010101010101"/>
    <w:charset w:val="86"/>
    <w:family w:val="auto"/>
    <w:pitch w:val="default"/>
    <w:sig w:usb0="E00002FF" w:usb1="48CF84DB" w:usb2="04000016" w:usb3="00000000" w:csb0="00040001" w:csb1="00000000"/>
  </w:font>
  <w:font w:name="方正黑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NEU-B6-S92">
    <w:panose1 w:val="02020504000000020003"/>
    <w:charset w:val="86"/>
    <w:family w:val="auto"/>
    <w:pitch w:val="default"/>
    <w:sig w:usb0="E00002FF" w:usb1="48CFECFA" w:usb2="05000016" w:usb3="00000000" w:csb0="00040001" w:csb1="00000000"/>
  </w:font>
  <w:font w:name="Cambria Math">
    <w:panose1 w:val="02040503050406030204"/>
    <w:charset w:val="00"/>
    <w:family w:val="auto"/>
    <w:pitch w:val="default"/>
    <w:sig w:usb0="E00006FF" w:usb1="420024FF" w:usb2="02000000" w:usb3="00000000" w:csb0="2000019F" w:csb1="00000000"/>
  </w:font>
  <w:font w:name="方正魏碑_GBK">
    <w:panose1 w:val="03000509000000000000"/>
    <w:charset w:val="86"/>
    <w:family w:val="auto"/>
    <w:pitch w:val="default"/>
    <w:sig w:usb0="00000001" w:usb1="080E0000" w:usb2="00000000" w:usb3="00000000" w:csb0="00040000" w:csb1="00000000"/>
  </w:font>
  <w:font w:name="方正小标宋_GBK">
    <w:panose1 w:val="03000509000000000000"/>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0BB77F">
    <w:pPr>
      <w:pStyle w:val="27"/>
      <w:ind w:firstLine="0" w:firstLineChars="0"/>
      <w:rPr>
        <w:rFonts w:hint="default" w:ascii="Times New Roman" w:hAnsi="Times New Roman" w:eastAsia="方正书宋_GBK" w:cs="Times New Roman"/>
        <w:w w:val="100"/>
        <w:sz w:val="16"/>
        <w:szCs w:val="16"/>
      </w:rPr>
    </w:pPr>
    <w:r>
      <w:rPr>
        <w:rFonts w:hint="default" w:ascii="Times New Roman" w:hAnsi="Times New Roman" w:eastAsia="方正黑体_GBK" w:cs="Times New Roman"/>
        <w:w w:val="100"/>
        <w:sz w:val="16"/>
        <w:szCs w:val="16"/>
      </w:rPr>
      <w:t>收稿日期</w:t>
    </w:r>
    <w:r>
      <w:rPr>
        <w:rFonts w:hint="default" w:ascii="Times New Roman" w:hAnsi="Times New Roman" w:eastAsia="方正书宋_GBK" w:cs="Times New Roman"/>
        <w:w w:val="100"/>
        <w:sz w:val="16"/>
        <w:szCs w:val="16"/>
      </w:rPr>
      <w:t>：2025</w:t>
    </w:r>
    <w:r>
      <w:rPr>
        <w:rFonts w:hint="default" w:ascii="Times New Roman" w:hAnsi="Times New Roman" w:eastAsia="宋体" w:cs="Times New Roman"/>
        <w:w w:val="100"/>
        <w:sz w:val="16"/>
        <w:szCs w:val="16"/>
      </w:rPr>
      <w:t>-</w:t>
    </w:r>
    <w:r>
      <w:rPr>
        <w:rFonts w:hint="default" w:ascii="Times New Roman" w:hAnsi="Times New Roman" w:eastAsia="方正书宋_GBK" w:cs="Times New Roman"/>
        <w:w w:val="100"/>
        <w:sz w:val="16"/>
        <w:szCs w:val="16"/>
      </w:rPr>
      <w:t>04</w:t>
    </w:r>
    <w:r>
      <w:rPr>
        <w:rFonts w:hint="default" w:ascii="Times New Roman" w:hAnsi="Times New Roman" w:eastAsia="宋体" w:cs="Times New Roman"/>
        <w:w w:val="100"/>
        <w:sz w:val="16"/>
        <w:szCs w:val="16"/>
      </w:rPr>
      <w:t>-</w:t>
    </w:r>
    <w:r>
      <w:rPr>
        <w:rFonts w:hint="default" w:ascii="Times New Roman" w:hAnsi="Times New Roman" w:eastAsia="方正书宋_GBK" w:cs="Times New Roman"/>
        <w:w w:val="100"/>
        <w:sz w:val="16"/>
        <w:szCs w:val="16"/>
      </w:rPr>
      <w:t>07</w:t>
    </w:r>
  </w:p>
  <w:p w14:paraId="2540856A">
    <w:pPr>
      <w:pStyle w:val="4"/>
      <w:rPr>
        <w:rFonts w:hint="default" w:ascii="Times New Roman" w:hAnsi="Times New Roman" w:cs="Times New Roman"/>
      </w:rPr>
    </w:pPr>
    <w:r>
      <w:rPr>
        <w:rFonts w:hint="default" w:ascii="Times New Roman" w:hAnsi="Times New Roman" w:eastAsia="方正黑体_GBK" w:cs="Times New Roman"/>
        <w:w w:val="100"/>
        <w:sz w:val="16"/>
        <w:szCs w:val="16"/>
      </w:rPr>
      <w:t>基金项目</w:t>
    </w:r>
    <w:r>
      <w:rPr>
        <w:rFonts w:hint="default" w:ascii="Times New Roman" w:hAnsi="Times New Roman" w:eastAsia="方正书宋_GBK" w:cs="Times New Roman"/>
        <w:w w:val="100"/>
        <w:sz w:val="16"/>
        <w:szCs w:val="16"/>
      </w:rPr>
      <w:t>：国家自然科学基金 （52175234</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51105175）</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 xml:space="preserve"> 江苏省</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六大人才高峰</w:t>
    </w:r>
    <w:r>
      <w:rPr>
        <w:rFonts w:hint="default" w:ascii="Times New Roman" w:hAnsi="Times New Roman" w:eastAsia="NEU-B6-S92" w:cs="Times New Roman"/>
        <w:w w:val="100"/>
        <w:sz w:val="16"/>
        <w:szCs w:val="16"/>
      </w:rPr>
      <w:t>”</w:t>
    </w:r>
    <w:r>
      <w:rPr>
        <w:rFonts w:hint="default" w:ascii="Times New Roman" w:hAnsi="Times New Roman" w:eastAsia="方正书宋_GBK" w:cs="Times New Roman"/>
        <w:w w:val="100"/>
        <w:sz w:val="16"/>
        <w:szCs w:val="16"/>
      </w:rPr>
      <w:t>项目（JXQC-006）</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D3878">
    <w:pPr>
      <w:pStyle w:val="5"/>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94E58F">
    <w:pPr>
      <w:pStyle w:val="5"/>
      <w:pBdr>
        <w:bottom w:val="none" w:color="auto" w:sz="0" w:space="0"/>
      </w:pBdr>
      <w:jc w:val="center"/>
      <w:rPr>
        <w:rFonts w:hint="default" w:ascii="Times New Roman" w:hAnsi="Times New Roman" w:cs="Times New Roman"/>
        <w:lang w:val="en-US" w:eastAsia="zh-CN"/>
      </w:rPr>
    </w:pPr>
    <w:r>
      <w:rPr>
        <w:rFonts w:hint="default" w:ascii="Times New Roman" w:hAnsi="Times New Roman" w:cs="Times New Roman"/>
        <w:lang w:val="en-US" w:eastAsia="zh-CN"/>
      </w:rPr>
      <w:t>中国机械工程</w:t>
    </w:r>
  </w:p>
  <w:p w14:paraId="0E58CAC0">
    <w:pPr>
      <w:pStyle w:val="5"/>
      <w:pBdr>
        <w:bottom w:val="single" w:color="auto" w:sz="4" w:space="0"/>
      </w:pBdr>
      <w:jc w:val="center"/>
      <w:rPr>
        <w:rFonts w:hint="default" w:ascii="Times New Roman" w:hAnsi="Times New Roman" w:cs="Times New Roman"/>
        <w:lang w:val="en-US" w:eastAsia="zh-CN"/>
      </w:rPr>
    </w:pPr>
    <w:r>
      <w:rPr>
        <w:rFonts w:hint="default" w:ascii="Times New Roman" w:hAnsi="Times New Roman" w:cs="Times New Roman"/>
        <w:lang w:val="en-US" w:eastAsia="zh-CN"/>
      </w:rPr>
      <w:t>China Mechanical Engineering</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9322A8C"/>
    <w:multiLevelType w:val="multilevel"/>
    <w:tmpl w:val="59322A8C"/>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6F5B4323"/>
    <w:multiLevelType w:val="multilevel"/>
    <w:tmpl w:val="6F5B4323"/>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wmy">
    <w15:presenceInfo w15:providerId="None" w15:userId="wmy"/>
  </w15:person>
  <w15:person w15:author="50578">
    <w15:presenceInfo w15:providerId="None" w15:userId="505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documentProtection w:enforcement="0"/>
  <w:defaultTabStop w:val="720"/>
  <w:drawingGridHorizontalSpacing w:val="110"/>
  <w:displayHorizontalDrawingGridEvery w:val="2"/>
  <w:characterSpacingControl w:val="doNotCompress"/>
  <w:footnotePr>
    <w:numFmt w:val="decimalEnclosedCircleChinese"/>
    <w:numRestart w:val="eachPage"/>
  </w:foot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 w:val="0B8D2C20"/>
    <w:rsid w:val="20CB65F4"/>
    <w:rsid w:val="289D0613"/>
    <w:rsid w:val="769E0739"/>
    <w:rsid w:val="790977CD"/>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NEU-BZ"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hAnsi="NEU-BZ" w:asciiTheme="minorHAnsi" w:eastAsiaTheme="minorEastAsia" w:cstheme="minorBidi"/>
      <w:sz w:val="22"/>
      <w:szCs w:val="22"/>
      <w:lang w:val="en-US" w:eastAsia="zh-CN" w:bidi="ar-SA"/>
    </w:rPr>
  </w:style>
  <w:style w:type="character" w:default="1" w:styleId="10">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semiHidden/>
    <w:unhideWhenUsed/>
    <w:uiPriority w:val="99"/>
    <w:pPr>
      <w:jc w:val="left"/>
    </w:pPr>
  </w:style>
  <w:style w:type="paragraph" w:styleId="3">
    <w:name w:val="Balloon Text"/>
    <w:basedOn w:val="1"/>
    <w:link w:val="15"/>
    <w:semiHidden/>
    <w:unhideWhenUsed/>
    <w:qFormat/>
    <w:uiPriority w:val="99"/>
    <w:rPr>
      <w:rFonts w:ascii="Tahoma" w:hAnsi="Tahoma" w:cs="Tahoma"/>
      <w:sz w:val="16"/>
      <w:szCs w:val="16"/>
    </w:rPr>
  </w:style>
  <w:style w:type="paragraph" w:styleId="4">
    <w:name w:val="footer"/>
    <w:basedOn w:val="1"/>
    <w:link w:val="13"/>
    <w:unhideWhenUsed/>
    <w:qFormat/>
    <w:uiPriority w:val="99"/>
    <w:pPr>
      <w:tabs>
        <w:tab w:val="center" w:pos="4513"/>
        <w:tab w:val="right" w:pos="9026"/>
      </w:tabs>
    </w:pPr>
  </w:style>
  <w:style w:type="paragraph" w:styleId="5">
    <w:name w:val="header"/>
    <w:basedOn w:val="1"/>
    <w:link w:val="12"/>
    <w:unhideWhenUsed/>
    <w:qFormat/>
    <w:uiPriority w:val="99"/>
    <w:pPr>
      <w:tabs>
        <w:tab w:val="center" w:pos="4513"/>
        <w:tab w:val="right" w:pos="9026"/>
      </w:tabs>
    </w:pPr>
  </w:style>
  <w:style w:type="paragraph" w:styleId="6">
    <w:name w:val="footnote text"/>
    <w:basedOn w:val="1"/>
    <w:link w:val="20"/>
    <w:semiHidden/>
    <w:unhideWhenUsed/>
    <w:qFormat/>
    <w:uiPriority w:val="99"/>
    <w:pPr>
      <w:snapToGrid w:val="0"/>
    </w:pPr>
    <w:rPr>
      <w:sz w:val="18"/>
      <w:szCs w:val="18"/>
    </w:rPr>
  </w:style>
  <w:style w:type="table" w:styleId="8">
    <w:name w:val="Table Grid"/>
    <w:basedOn w:val="7"/>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9">
    <w:name w:val="Light Shading Accent 3"/>
    <w:basedOn w:val="7"/>
    <w:qFormat/>
    <w:uiPriority w:val="60"/>
    <w:rPr>
      <w:color w:val="7793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qFormat/>
    <w:uiPriority w:val="99"/>
    <w:rPr>
      <w:vertAlign w:val="superscript"/>
    </w:rPr>
  </w:style>
  <w:style w:type="character" w:customStyle="1" w:styleId="12">
    <w:name w:val="页眉 字符"/>
    <w:basedOn w:val="10"/>
    <w:link w:val="5"/>
    <w:qFormat/>
    <w:uiPriority w:val="99"/>
  </w:style>
  <w:style w:type="character" w:customStyle="1" w:styleId="13">
    <w:name w:val="页脚 字符"/>
    <w:basedOn w:val="10"/>
    <w:link w:val="4"/>
    <w:qFormat/>
    <w:uiPriority w:val="99"/>
  </w:style>
  <w:style w:type="paragraph" w:styleId="14">
    <w:name w:val="List Paragraph"/>
    <w:basedOn w:val="1"/>
    <w:qFormat/>
    <w:uiPriority w:val="34"/>
    <w:pPr>
      <w:ind w:left="720"/>
      <w:contextualSpacing/>
    </w:pPr>
  </w:style>
  <w:style w:type="character" w:customStyle="1" w:styleId="15">
    <w:name w:val="批注框文本 字符"/>
    <w:basedOn w:val="10"/>
    <w:link w:val="3"/>
    <w:semiHidden/>
    <w:uiPriority w:val="99"/>
    <w:rPr>
      <w:rFonts w:ascii="Tahoma" w:hAnsi="Tahoma" w:cs="Tahoma"/>
      <w:sz w:val="16"/>
      <w:szCs w:val="16"/>
    </w:rPr>
  </w:style>
  <w:style w:type="paragraph" w:styleId="16">
    <w:name w:val="Quote"/>
    <w:basedOn w:val="1"/>
    <w:next w:val="1"/>
    <w:link w:val="17"/>
    <w:qFormat/>
    <w:uiPriority w:val="29"/>
    <w:rPr>
      <w:i/>
      <w:iCs/>
      <w:color w:val="000000" w:themeColor="text1"/>
      <w14:textFill>
        <w14:solidFill>
          <w14:schemeClr w14:val="tx1"/>
        </w14:solidFill>
      </w14:textFill>
    </w:rPr>
  </w:style>
  <w:style w:type="character" w:customStyle="1" w:styleId="17">
    <w:name w:val="引用 字符"/>
    <w:basedOn w:val="10"/>
    <w:link w:val="16"/>
    <w:qFormat/>
    <w:uiPriority w:val="29"/>
    <w:rPr>
      <w:i/>
      <w:iCs/>
      <w:color w:val="000000" w:themeColor="text1"/>
      <w14:textFill>
        <w14:solidFill>
          <w14:schemeClr w14:val="tx1"/>
        </w14:solidFill>
      </w14:textFill>
    </w:rPr>
  </w:style>
  <w:style w:type="paragraph" w:customStyle="1" w:styleId="18">
    <w:name w:val="MTDisplayEquation"/>
    <w:basedOn w:val="1"/>
    <w:next w:val="1"/>
    <w:link w:val="19"/>
    <w:qFormat/>
    <w:uiPriority w:val="0"/>
    <w:pPr>
      <w:tabs>
        <w:tab w:val="center" w:pos="4160"/>
        <w:tab w:val="right" w:pos="8300"/>
      </w:tabs>
    </w:pPr>
  </w:style>
  <w:style w:type="character" w:customStyle="1" w:styleId="19">
    <w:name w:val="MTDisplayEquation Char"/>
    <w:basedOn w:val="10"/>
    <w:link w:val="18"/>
    <w:qFormat/>
    <w:uiPriority w:val="0"/>
  </w:style>
  <w:style w:type="character" w:customStyle="1" w:styleId="20">
    <w:name w:val="脚注文本 字符"/>
    <w:basedOn w:val="10"/>
    <w:link w:val="6"/>
    <w:semiHidden/>
    <w:qFormat/>
    <w:uiPriority w:val="99"/>
    <w:rPr>
      <w:sz w:val="18"/>
      <w:szCs w:val="18"/>
    </w:rPr>
  </w:style>
  <w:style w:type="paragraph" w:customStyle="1" w:styleId="21">
    <w:name w:val="[基本段落]"/>
    <w:basedOn w:val="22"/>
    <w:qFormat/>
    <w:uiPriority w:val="0"/>
    <w:pPr>
      <w:ind w:firstLineChars="200"/>
    </w:pPr>
    <w:rPr>
      <w:rFonts w:hint="default"/>
    </w:rPr>
  </w:style>
  <w:style w:type="paragraph" w:customStyle="1" w:styleId="22">
    <w:name w:val="[系统文字]"/>
    <w:qFormat/>
    <w:uiPriority w:val="0"/>
    <w:pPr>
      <w:spacing w:before="0" w:after="0"/>
      <w:ind w:left="0" w:right="0" w:firstLine="0" w:firstLineChars="0"/>
      <w:jc w:val="both"/>
      <w:textAlignment w:val="baseline"/>
    </w:pPr>
    <w:rPr>
      <w:rFonts w:hint="eastAsia" w:ascii="NEU-BZ" w:hAnsi="NEU-BZ" w:eastAsia="方正书宋_GBK" w:cstheme="minorBidi"/>
      <w:color w:val="000000"/>
      <w:w w:val="100"/>
      <w:sz w:val="21"/>
      <w:szCs w:val="21"/>
      <w:lang w:val="en-US" w:eastAsia="zh-CN" w:bidi="ar-SA"/>
    </w:rPr>
  </w:style>
  <w:style w:type="paragraph" w:customStyle="1" w:styleId="23">
    <w:name w:val="41正文"/>
    <w:basedOn w:val="22"/>
    <w:qFormat/>
    <w:uiPriority w:val="0"/>
    <w:pPr>
      <w:ind w:firstLineChars="200"/>
    </w:pPr>
    <w:rPr>
      <w:rFonts w:hint="default"/>
    </w:rPr>
  </w:style>
  <w:style w:type="paragraph" w:customStyle="1" w:styleId="24">
    <w:name w:val="41正文样式"/>
    <w:basedOn w:val="22"/>
    <w:qFormat/>
    <w:uiPriority w:val="0"/>
    <w:pPr>
      <w:ind w:firstLineChars="200"/>
    </w:pPr>
    <w:rPr>
      <w:rFonts w:hint="default" w:ascii="NEU-BZ" w:hAnsi="NEU-BZ" w:eastAsia="方正书宋_GBK"/>
    </w:rPr>
  </w:style>
  <w:style w:type="paragraph" w:customStyle="1" w:styleId="25">
    <w:name w:val="55章首页眉左块"/>
    <w:basedOn w:val="22"/>
    <w:qFormat/>
    <w:uiPriority w:val="0"/>
    <w:rPr>
      <w:rFonts w:hint="default" w:ascii="NEU-BZ" w:hAnsi="NEU-BZ" w:eastAsia="方正书宋_GBK"/>
      <w:w w:val="100"/>
      <w:sz w:val="18"/>
      <w:szCs w:val="18"/>
    </w:rPr>
  </w:style>
  <w:style w:type="paragraph" w:customStyle="1" w:styleId="26">
    <w:name w:val="55章首页眉右块"/>
    <w:basedOn w:val="22"/>
    <w:qFormat/>
    <w:uiPriority w:val="0"/>
    <w:pPr>
      <w:jc w:val="right"/>
    </w:pPr>
    <w:rPr>
      <w:rFonts w:hint="default" w:ascii="NEU-BZ" w:hAnsi="NEU-BZ" w:eastAsia="方正书宋_GBK"/>
      <w:w w:val="100"/>
      <w:sz w:val="18"/>
      <w:szCs w:val="18"/>
    </w:rPr>
  </w:style>
  <w:style w:type="paragraph" w:customStyle="1" w:styleId="27">
    <w:name w:val="53章首注释区"/>
    <w:basedOn w:val="22"/>
    <w:qFormat/>
    <w:uiPriority w:val="0"/>
    <w:rPr>
      <w:rFonts w:hint="default" w:ascii="NEU-BZ" w:hAnsi="NEU-BZ" w:eastAsia="方正书宋_GBK"/>
      <w:w w:val="100"/>
      <w:sz w:val="16"/>
      <w:szCs w:val="16"/>
    </w:rPr>
  </w:style>
  <w:style w:type="paragraph" w:customStyle="1" w:styleId="28">
    <w:name w:val="55章首页眉右块 起始结束页号"/>
    <w:basedOn w:val="22"/>
    <w:qFormat/>
    <w:uiPriority w:val="0"/>
    <w:pPr>
      <w:jc w:val="center"/>
    </w:pPr>
    <w:rPr>
      <w:rFonts w:hint="default" w:ascii="NEU-BZ" w:hAnsi="NEU-BZ" w:eastAsia="方正书宋_GBK"/>
      <w:w w:val="100"/>
      <w:sz w:val="18"/>
      <w:szCs w:val="18"/>
    </w:rPr>
  </w:style>
  <w:style w:type="paragraph" w:customStyle="1" w:styleId="29">
    <w:name w:val="01中文标题"/>
    <w:basedOn w:val="22"/>
    <w:qFormat/>
    <w:uiPriority w:val="0"/>
    <w:pPr>
      <w:ind w:left="420" w:right="420"/>
      <w:jc w:val="center"/>
    </w:pPr>
    <w:rPr>
      <w:rFonts w:hint="default" w:ascii="NEU-BZ" w:hAnsi="NEU-BZ" w:eastAsia="方正书宋_GBK"/>
      <w:w w:val="100"/>
      <w:sz w:val="42"/>
      <w:szCs w:val="42"/>
    </w:rPr>
  </w:style>
  <w:style w:type="paragraph" w:customStyle="1" w:styleId="30">
    <w:name w:val="03中文作者"/>
    <w:basedOn w:val="22"/>
    <w:qFormat/>
    <w:uiPriority w:val="0"/>
    <w:pPr>
      <w:spacing w:before="210"/>
      <w:jc w:val="center"/>
    </w:pPr>
    <w:rPr>
      <w:rFonts w:hint="default" w:ascii="NEU-BZ" w:hAnsi="NEU-BZ" w:eastAsia="方正楷体_GBK"/>
      <w:w w:val="100"/>
      <w:sz w:val="28"/>
      <w:szCs w:val="28"/>
    </w:rPr>
  </w:style>
  <w:style w:type="paragraph" w:customStyle="1" w:styleId="31">
    <w:name w:val="04中文作者地址"/>
    <w:basedOn w:val="22"/>
    <w:qFormat/>
    <w:uiPriority w:val="0"/>
    <w:pPr>
      <w:jc w:val="center"/>
    </w:pPr>
    <w:rPr>
      <w:rFonts w:hint="default" w:ascii="NEU-BZ" w:hAnsi="NEU-BZ" w:eastAsia="方正楷体_GBK"/>
      <w:w w:val="100"/>
      <w:sz w:val="24"/>
      <w:szCs w:val="24"/>
    </w:rPr>
  </w:style>
  <w:style w:type="paragraph" w:customStyle="1" w:styleId="32">
    <w:name w:val="05中文摘要"/>
    <w:basedOn w:val="22"/>
    <w:qFormat/>
    <w:uiPriority w:val="0"/>
    <w:pPr>
      <w:spacing w:before="105"/>
      <w:ind w:firstLineChars="210"/>
    </w:pPr>
    <w:rPr>
      <w:rFonts w:hint="default" w:ascii="NEU-BZ" w:hAnsi="NEU-BZ" w:eastAsia="方正楷体_GBK"/>
    </w:rPr>
  </w:style>
  <w:style w:type="paragraph" w:customStyle="1" w:styleId="33">
    <w:name w:val="06中文关键词"/>
    <w:basedOn w:val="22"/>
    <w:qFormat/>
    <w:uiPriority w:val="0"/>
    <w:pPr>
      <w:ind w:firstLineChars="200"/>
    </w:pPr>
    <w:rPr>
      <w:rFonts w:hint="default" w:ascii="NEU-BZ" w:hAnsi="NEU-BZ" w:eastAsia="方正书宋_GBK"/>
    </w:rPr>
  </w:style>
  <w:style w:type="paragraph" w:customStyle="1" w:styleId="34">
    <w:name w:val="07中图分类号"/>
    <w:basedOn w:val="22"/>
    <w:qFormat/>
    <w:uiPriority w:val="0"/>
    <w:pPr>
      <w:ind w:firstLineChars="200"/>
    </w:pPr>
    <w:rPr>
      <w:rFonts w:hint="default"/>
    </w:rPr>
  </w:style>
  <w:style w:type="paragraph" w:customStyle="1" w:styleId="35">
    <w:name w:val="07 DOI 文章编号"/>
    <w:basedOn w:val="22"/>
    <w:qFormat/>
    <w:uiPriority w:val="0"/>
    <w:pPr>
      <w:ind w:firstLineChars="200"/>
    </w:pPr>
    <w:rPr>
      <w:rFonts w:hint="default" w:ascii="NEU-BZ" w:hAnsi="NEU-BZ" w:eastAsia="方正楷体_GBK"/>
    </w:rPr>
  </w:style>
  <w:style w:type="paragraph" w:customStyle="1" w:styleId="36">
    <w:name w:val="15英文标题"/>
    <w:basedOn w:val="22"/>
    <w:qFormat/>
    <w:uiPriority w:val="0"/>
    <w:pPr>
      <w:spacing w:before="189"/>
      <w:jc w:val="center"/>
    </w:pPr>
    <w:rPr>
      <w:rFonts w:hint="default" w:ascii="NEU-HZ" w:hAnsi="NEU-HZ" w:eastAsia="方正黑体_GBK"/>
      <w:w w:val="100"/>
      <w:sz w:val="28"/>
      <w:szCs w:val="28"/>
    </w:rPr>
  </w:style>
  <w:style w:type="paragraph" w:customStyle="1" w:styleId="37">
    <w:name w:val="16英文作者"/>
    <w:basedOn w:val="22"/>
    <w:qFormat/>
    <w:uiPriority w:val="0"/>
    <w:pPr>
      <w:spacing w:before="73"/>
      <w:jc w:val="center"/>
    </w:pPr>
    <w:rPr>
      <w:rFonts w:hint="default"/>
    </w:rPr>
  </w:style>
  <w:style w:type="paragraph" w:customStyle="1" w:styleId="38">
    <w:name w:val="17英文作者地址"/>
    <w:basedOn w:val="22"/>
    <w:qFormat/>
    <w:uiPriority w:val="0"/>
    <w:pPr>
      <w:ind w:firstLineChars="200"/>
      <w:jc w:val="center"/>
    </w:pPr>
    <w:rPr>
      <w:rFonts w:hint="default" w:ascii="NEU-BZ" w:hAnsi="NEU-BZ" w:eastAsia="方正书宋_GBK"/>
    </w:rPr>
  </w:style>
  <w:style w:type="paragraph" w:customStyle="1" w:styleId="39">
    <w:name w:val="18英文摘要"/>
    <w:basedOn w:val="22"/>
    <w:qFormat/>
    <w:uiPriority w:val="0"/>
    <w:pPr>
      <w:ind w:firstLineChars="200"/>
    </w:pPr>
    <w:rPr>
      <w:rFonts w:hint="default" w:ascii="NEU-BZ" w:hAnsi="NEU-BZ" w:eastAsia="方正书宋_GBK"/>
    </w:rPr>
  </w:style>
  <w:style w:type="paragraph" w:customStyle="1" w:styleId="40">
    <w:name w:val="19英文关键词"/>
    <w:basedOn w:val="22"/>
    <w:qFormat/>
    <w:uiPriority w:val="0"/>
    <w:pPr>
      <w:spacing w:after="336"/>
      <w:ind w:firstLineChars="200"/>
    </w:pPr>
    <w:rPr>
      <w:rFonts w:hint="default" w:ascii="NEU-BZ" w:hAnsi="NEU-BZ" w:eastAsia="方正书宋_GBK"/>
    </w:rPr>
  </w:style>
  <w:style w:type="paragraph" w:customStyle="1" w:styleId="41">
    <w:name w:val="42一级标题"/>
    <w:basedOn w:val="22"/>
    <w:qFormat/>
    <w:uiPriority w:val="0"/>
    <w:rPr>
      <w:rFonts w:hint="default" w:ascii="NEU-BZ" w:hAnsi="NEU-BZ" w:eastAsia="方正仿宋_GBK"/>
      <w:w w:val="100"/>
      <w:sz w:val="24"/>
      <w:szCs w:val="24"/>
    </w:rPr>
  </w:style>
  <w:style w:type="paragraph" w:customStyle="1" w:styleId="42">
    <w:name w:val="42二级标题"/>
    <w:basedOn w:val="22"/>
    <w:qFormat/>
    <w:uiPriority w:val="0"/>
    <w:rPr>
      <w:rFonts w:hint="default" w:ascii="NEU-HZ" w:hAnsi="NEU-HZ" w:eastAsia="方正黑体_GBK"/>
    </w:rPr>
  </w:style>
  <w:style w:type="paragraph" w:customStyle="1" w:styleId="43">
    <w:name w:val="66公式组件"/>
    <w:basedOn w:val="22"/>
    <w:qFormat/>
    <w:uiPriority w:val="0"/>
    <w:pPr>
      <w:jc w:val="center"/>
    </w:pPr>
    <w:rPr>
      <w:rFonts w:hint="default"/>
      <w:w w:val="100"/>
      <w:sz w:val="18"/>
      <w:szCs w:val="18"/>
    </w:rPr>
  </w:style>
  <w:style w:type="paragraph" w:customStyle="1" w:styleId="44">
    <w:name w:val="41公式描述段"/>
    <w:basedOn w:val="22"/>
    <w:qFormat/>
    <w:uiPriority w:val="0"/>
    <w:rPr>
      <w:rFonts w:hint="default" w:ascii="NEU-BZ" w:hAnsi="NEU-BZ" w:eastAsia="方正书宋_GBK"/>
      <w:w w:val="100"/>
      <w:sz w:val="18"/>
      <w:szCs w:val="18"/>
    </w:rPr>
  </w:style>
  <w:style w:type="paragraph" w:customStyle="1" w:styleId="45">
    <w:name w:val="24参考文献标题"/>
    <w:basedOn w:val="22"/>
    <w:qFormat/>
    <w:uiPriority w:val="0"/>
    <w:pPr>
      <w:spacing w:before="305"/>
      <w:jc w:val="left"/>
      <w:outlineLvl w:val="1"/>
    </w:pPr>
    <w:rPr>
      <w:rFonts w:hint="default" w:eastAsia="方正黑体_GBK"/>
      <w:w w:val="100"/>
      <w:sz w:val="18"/>
      <w:szCs w:val="18"/>
    </w:rPr>
  </w:style>
  <w:style w:type="paragraph" w:customStyle="1" w:styleId="46">
    <w:name w:val="22参考文献条目样式"/>
    <w:basedOn w:val="22"/>
    <w:qFormat/>
    <w:uiPriority w:val="0"/>
    <w:pPr>
      <w:tabs>
        <w:tab w:val="left" w:pos="1"/>
        <w:tab w:val="left" w:pos="454"/>
      </w:tabs>
      <w:outlineLvl w:val="1"/>
    </w:pPr>
    <w:rPr>
      <w:rFonts w:hint="default" w:ascii="NEU-BZ" w:hAnsi="NEU-BZ" w:eastAsia="方正书宋_GBK"/>
      <w:w w:val="100"/>
      <w:sz w:val="16"/>
      <w:szCs w:val="16"/>
    </w:rPr>
  </w:style>
  <w:style w:type="paragraph" w:customStyle="1" w:styleId="47">
    <w:name w:val="27中文编辑"/>
    <w:basedOn w:val="22"/>
    <w:qFormat/>
    <w:uiPriority w:val="0"/>
    <w:pPr>
      <w:spacing w:after="315"/>
      <w:jc w:val="right"/>
    </w:pPr>
    <w:rPr>
      <w:rFonts w:hint="default" w:ascii="NEU-HZ" w:hAnsi="NEU-HZ" w:eastAsia="方正黑体_GBK"/>
      <w:w w:val="100"/>
      <w:sz w:val="18"/>
      <w:szCs w:val="18"/>
    </w:rPr>
  </w:style>
  <w:style w:type="paragraph" w:customStyle="1" w:styleId="48">
    <w:name w:val="53作者简介简介及通信作者"/>
    <w:basedOn w:val="22"/>
    <w:qFormat/>
    <w:uiPriority w:val="0"/>
    <w:rPr>
      <w:rFonts w:hint="default" w:ascii="NEU-BZ" w:hAnsi="NEU-BZ" w:eastAsia="方正书宋_GBK"/>
      <w:w w:val="100"/>
      <w:sz w:val="16"/>
      <w:szCs w:val="16"/>
    </w:rPr>
  </w:style>
  <w:style w:type="paragraph" w:customStyle="1" w:styleId="49">
    <w:name w:val="56引用格式"/>
    <w:basedOn w:val="22"/>
    <w:qFormat/>
    <w:uiPriority w:val="0"/>
    <w:pPr>
      <w:spacing w:before="84"/>
    </w:pPr>
    <w:rPr>
      <w:rFonts w:hint="default" w:ascii="NEU-BZ" w:hAnsi="NEU-BZ" w:eastAsia="方正书宋_GBK"/>
      <w:w w:val="100"/>
      <w:sz w:val="16"/>
      <w:szCs w:val="16"/>
    </w:rPr>
  </w:style>
  <w:style w:type="paragraph" w:customStyle="1" w:styleId="50">
    <w:name w:val="[基本段落]样式"/>
    <w:basedOn w:val="22"/>
    <w:qFormat/>
    <w:uiPriority w:val="0"/>
    <w:pPr>
      <w:ind w:firstLineChars="200"/>
    </w:pPr>
    <w:rPr>
      <w:rFonts w:hint="default" w:ascii="NEU-BZ" w:hAnsi="NEU-BZ" w:eastAsia="方正书宋_GBK"/>
    </w:rPr>
  </w:style>
  <w:style w:type="paragraph" w:customStyle="1" w:styleId="51">
    <w:name w:val="普通图单图题"/>
    <w:basedOn w:val="22"/>
    <w:qFormat/>
    <w:uiPriority w:val="0"/>
    <w:pPr>
      <w:jc w:val="center"/>
    </w:pPr>
    <w:rPr>
      <w:rFonts w:hint="default" w:ascii="NEU-HZ" w:hAnsi="NEU-HZ" w:eastAsia="方正黑体_GBK"/>
      <w:w w:val="100"/>
      <w:sz w:val="18"/>
      <w:szCs w:val="18"/>
    </w:rPr>
  </w:style>
  <w:style w:type="paragraph" w:customStyle="1" w:styleId="52">
    <w:name w:val="59表题"/>
    <w:basedOn w:val="22"/>
    <w:qFormat/>
    <w:uiPriority w:val="0"/>
    <w:pPr>
      <w:jc w:val="center"/>
    </w:pPr>
    <w:rPr>
      <w:rFonts w:hint="default" w:ascii="NEU-HZ" w:hAnsi="NEU-HZ" w:eastAsia="方正黑体_GBK"/>
      <w:color w:val="000000"/>
      <w:w w:val="100"/>
      <w:sz w:val="18"/>
      <w:szCs w:val="18"/>
    </w:rPr>
  </w:style>
  <w:style w:type="paragraph" w:customStyle="1" w:styleId="53">
    <w:name w:val="表题"/>
    <w:basedOn w:val="22"/>
    <w:qFormat/>
    <w:uiPriority w:val="0"/>
    <w:pPr>
      <w:jc w:val="center"/>
    </w:pPr>
    <w:rPr>
      <w:rFonts w:hint="default" w:ascii="NEU-HZ" w:hAnsi="NEU-HZ" w:eastAsia="方正黑体_GBK"/>
      <w:w w:val="100"/>
      <w:sz w:val="18"/>
      <w:szCs w:val="18"/>
    </w:rPr>
  </w:style>
  <w:style w:type="paragraph" w:customStyle="1" w:styleId="54">
    <w:name w:val="下行跟随"/>
    <w:basedOn w:val="22"/>
    <w:qFormat/>
    <w:uiPriority w:val="0"/>
    <w:pPr>
      <w:jc w:val="center"/>
    </w:pPr>
    <w:rPr>
      <w:rFonts w:hint="default" w:ascii="方正书宋_GBK" w:hAnsi="方正书宋_GBK"/>
      <w:color w:val="000000"/>
      <w:w w:val="100"/>
      <w:sz w:val="18"/>
      <w:szCs w:val="18"/>
    </w:rPr>
  </w:style>
  <w:style w:type="paragraph" w:customStyle="1" w:styleId="55">
    <w:name w:val="56表体内容"/>
    <w:basedOn w:val="22"/>
    <w:qFormat/>
    <w:uiPriority w:val="0"/>
    <w:pPr>
      <w:jc w:val="center"/>
    </w:pPr>
    <w:rPr>
      <w:rFonts w:hint="default" w:ascii="NEU-BZ" w:hAnsi="NEU-BZ" w:eastAsia="方正书宋_GBK"/>
      <w:color w:val="000000"/>
      <w:w w:val="100"/>
      <w:sz w:val="16"/>
      <w:szCs w:val="16"/>
    </w:rPr>
  </w:style>
  <w:style w:type="paragraph" w:customStyle="1" w:styleId="56">
    <w:name w:val="组图单图题"/>
    <w:basedOn w:val="22"/>
    <w:qFormat/>
    <w:uiPriority w:val="0"/>
    <w:pPr>
      <w:jc w:val="center"/>
    </w:pPr>
    <w:rPr>
      <w:rFonts w:hint="default" w:ascii="NEU-HZ" w:hAnsi="NEU-HZ" w:eastAsia="方正黑体_GBK"/>
      <w:w w:val="100"/>
      <w:sz w:val="18"/>
      <w:szCs w:val="18"/>
    </w:rPr>
  </w:style>
  <w:style w:type="paragraph" w:customStyle="1" w:styleId="57">
    <w:name w:val="普通图注"/>
    <w:basedOn w:val="22"/>
    <w:qFormat/>
    <w:uiPriority w:val="0"/>
    <w:rPr>
      <w:rFonts w:hint="default" w:ascii="NEU-BZ" w:hAnsi="NEU-BZ" w:eastAsia="方正书宋_GBK"/>
      <w:w w:val="100"/>
      <w:sz w:val="16"/>
      <w:szCs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1.tiff"/><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microsoft.com/office/2011/relationships/commentsExtended" Target="commentsExtended.xml"/><Relationship Id="rId31" Type="http://schemas.microsoft.com/office/2011/relationships/people" Target="people.xml"/><Relationship Id="rId30" Type="http://schemas.openxmlformats.org/officeDocument/2006/relationships/fontTable" Target="fontTable.xml"/><Relationship Id="rId3" Type="http://schemas.openxmlformats.org/officeDocument/2006/relationships/comments" Target="comments.xml"/><Relationship Id="rId29" Type="http://schemas.openxmlformats.org/officeDocument/2006/relationships/customXml" Target="../customXml/item6.xml"/><Relationship Id="rId28" Type="http://schemas.openxmlformats.org/officeDocument/2006/relationships/customXml" Target="../customXml/item5.xml"/><Relationship Id="rId27" Type="http://schemas.openxmlformats.org/officeDocument/2006/relationships/customXml" Target="../customXml/item4.xml"/><Relationship Id="rId26" Type="http://schemas.openxmlformats.org/officeDocument/2006/relationships/customXml" Target="../customXml/item3.xml"/><Relationship Id="rId25" Type="http://schemas.openxmlformats.org/officeDocument/2006/relationships/customXml" Target="../customXml/item2.xml"/><Relationship Id="rId24" Type="http://schemas.openxmlformats.org/officeDocument/2006/relationships/customXml" Target="../customXml/item1.xml"/><Relationship Id="rId23" Type="http://schemas.openxmlformats.org/officeDocument/2006/relationships/numbering" Target="numbering.xml"/><Relationship Id="rId22" Type="http://schemas.openxmlformats.org/officeDocument/2006/relationships/image" Target="media/image14.tiff"/><Relationship Id="rId21" Type="http://schemas.openxmlformats.org/officeDocument/2006/relationships/image" Target="media/image13.tiff"/><Relationship Id="rId20" Type="http://schemas.openxmlformats.org/officeDocument/2006/relationships/image" Target="media/image12.tiff"/><Relationship Id="rId2" Type="http://schemas.openxmlformats.org/officeDocument/2006/relationships/settings" Target="settings.xml"/><Relationship Id="rId19" Type="http://schemas.openxmlformats.org/officeDocument/2006/relationships/image" Target="media/image11.tiff"/><Relationship Id="rId18" Type="http://schemas.openxmlformats.org/officeDocument/2006/relationships/image" Target="media/image10.tiff"/><Relationship Id="rId17" Type="http://schemas.openxmlformats.org/officeDocument/2006/relationships/image" Target="media/image9.tiff"/><Relationship Id="rId16" Type="http://schemas.openxmlformats.org/officeDocument/2006/relationships/image" Target="media/image8.tiff"/><Relationship Id="rId15" Type="http://schemas.openxmlformats.org/officeDocument/2006/relationships/image" Target="media/image7.tiff"/><Relationship Id="rId14" Type="http://schemas.openxmlformats.org/officeDocument/2006/relationships/image" Target="media/image6.tiff"/><Relationship Id="rId13" Type="http://schemas.openxmlformats.org/officeDocument/2006/relationships/image" Target="media/image5.tiff"/><Relationship Id="rId12" Type="http://schemas.openxmlformats.org/officeDocument/2006/relationships/image" Target="media/image4.tiff"/><Relationship Id="rId11" Type="http://schemas.openxmlformats.org/officeDocument/2006/relationships/image" Target="media/image3.tiff"/><Relationship Id="rId10" Type="http://schemas.openxmlformats.org/officeDocument/2006/relationships/image" Target="media/image2.tif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app-settings mode="post">
  <meta-data>
    <meta-item type="title">
      <Params>
        <Param name="title-output-mode" value="completed-output" type="enum"/>
      </Params>
    </meta-item>
  </meta-data>
</app-settings>
</file>

<file path=customXml/item3.xml><?xml version="1.0" encoding="utf-8"?>
<fxdataroot>
  <parastyle-set>
    <parastyle name="01中文标题" metatype="中文标题"/>
    <parastyle name="03中文作者" metatype="作者中文名称"/>
    <parastyle name="04中文作者地址" metatype="中文作者单位"/>
    <parastyle name="06中文关键词" metatype="中文关键词"/>
    <parastyle name="07 DOI 文章编号" metatype="章节DOI"/>
    <parastyle name="07中图分类号" metatype="中图分类号"/>
    <parastyle name="15英文标题" metatype="英文标题"/>
    <parastyle name="16英文作者" metatype="作者英文名称"/>
    <parastyle name="17英文作者地址" metatype="英文作者单位"/>
    <parastyle name="19英文关键词" metatype="英文关键词"/>
    <parastyle name="22参考文献条目样式" metatype="参考文献条目"/>
    <parastyle name="42一级标题" metatype="一级标题"/>
    <parastyle name="42二级标题" metatype="二级标题"/>
    <parastyle name="53作者简介简介及通信作者" metatype="中文作者简介"/>
    <parastyle name="53章首注释区" metatype="收稿日期,中文基金项目"/>
    <parastyle name="56引用格式" metatype="中文引用格式,Citation"/>
    <parastyle name="普通图单图题" metatype="中文图序号,中文图题,英文图序号,英文图题"/>
    <parastyle name="普通图注" metatype="中文图注"/>
    <parastyle name="组图单图题" metatype="组图中文图序号,组图中文图题,组图英文图序号,组图英文图题"/>
    <parastyle name="组图子图单图题" metatype="中文图序号,中文图题"/>
    <parastyle name="表题" metatype="中文表头,中文表题,英文表头,英文表题"/>
  </parastyle-set>
</fxdataroot>
</file>

<file path=customXml/item4.xml><?xml version="1.0" encoding="utf-8"?>
<FX_SUPPLEMENTINFO>
  <alternativeDatas/>
  <ObjectBasicFmts/>
</FX_SUPPLEMENTINFO>
</file>

<file path=customXml/item5.xml><?xml version="1.0" encoding="utf-8"?>
<cxp:PackageInfo xmlns:cxp="http://www.founder.com/2010/customXmlParts">
  <LabelTrees>
    <LabelTree customXmlPartId="{4B3307D3-B2C9-4FF8-8CBB-8B9570B3AA04}"/>
  </LabelTrees>
</cxp:PackageInfo>
</file>

<file path=customXml/item6.xml><?xml version="1.0" encoding="utf-8"?>
<dp:LabelRoot xmlns:dp="http://www.founder.com/2010/digitalPublish/labelTree" tagType="contentCtrl">
</dp:LabelRoot>
</file>

<file path=customXml/itemProps1.xml><?xml version="1.0" encoding="utf-8"?>
<ds:datastoreItem xmlns:ds="http://schemas.openxmlformats.org/officeDocument/2006/customXml" ds:itemID="{F8788689-C533-4448-945B-12F4B397B557}">
  <ds:schemaRefs/>
</ds:datastoreItem>
</file>

<file path=customXml/itemProps2.xml><?xml version="1.0" encoding="utf-8"?>
<ds:datastoreItem xmlns:ds="http://schemas.openxmlformats.org/officeDocument/2006/customXml" ds:itemID="{0D9055C9-5A69-4c89-BB6C-8034B14E5446}">
  <ds:schemaRefs/>
</ds:datastoreItem>
</file>

<file path=customXml/itemProps3.xml><?xml version="1.0" encoding="utf-8"?>
<ds:datastoreItem xmlns:ds="http://schemas.openxmlformats.org/officeDocument/2006/customXml" ds:itemID="{3CAA10DD-3E3F-453f-85A4-AD5A92920A16}">
  <ds:schemaRefs/>
</ds:datastoreItem>
</file>

<file path=customXml/itemProps4.xml><?xml version="1.0" encoding="utf-8"?>
<ds:datastoreItem xmlns:ds="http://schemas.openxmlformats.org/officeDocument/2006/customXml" ds:itemID="{9D9DE8B0-28FB-4ce3-A038-F2CBB9F00E31}">
  <ds:schemaRefs/>
</ds:datastoreItem>
</file>

<file path=customXml/itemProps5.xml><?xml version="1.0" encoding="utf-8"?>
<ds:datastoreItem xmlns:ds="http://schemas.openxmlformats.org/officeDocument/2006/customXml" ds:itemID="{A6139CF6-5931-4AE5-A712-2A5998365C5A}">
  <ds:schemaRefs/>
</ds:datastoreItem>
</file>

<file path=customXml/itemProps6.xml><?xml version="1.0" encoding="utf-8"?>
<ds:datastoreItem xmlns:ds="http://schemas.openxmlformats.org/officeDocument/2006/customXml" ds:itemID="{4B3307D3-B2C9-4FF8-8CBB-8B9570B3AA04}">
  <ds:schemaRefs/>
</ds:datastoreItem>
</file>

<file path=docProps/app.xml><?xml version="1.0" encoding="utf-8"?>
<Properties xmlns="http://schemas.openxmlformats.org/officeDocument/2006/extended-properties" xmlns:vt="http://schemas.openxmlformats.org/officeDocument/2006/docPropsVTypes">
  <Template>Normal.dotm</Template>
  <Company>Intergen Ltd</Company>
  <Pages>9</Pages>
  <Words>6710</Words>
  <Characters>9431</Characters>
  <Lines>1</Lines>
  <Paragraphs>1</Paragraphs>
  <TotalTime>6</TotalTime>
  <ScaleCrop>false</ScaleCrop>
  <LinksUpToDate>false</LinksUpToDate>
  <CharactersWithSpaces>10037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王旻玥</dc:creator>
  <cp:lastModifiedBy>wmy</cp:lastModifiedBy>
  <dcterms:modified xsi:type="dcterms:W3CDTF">2026-08-03T03:47:08Z</dcterms:modified>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278A48E4A87A45C9AD394866F5A5A365_13</vt:lpwstr>
  </property>
  <property fmtid="{D5CDD505-2E9C-101B-9397-08002B2CF9AE}" pid="4" name="KSOTemplateDocerSaveRecord">
    <vt:lpwstr>eyJoZGlkIjoiNTdjMzBkNGZhZjcwMDMxZDJlZDQ2YmM3NGI5MGIzMWEiLCJ1c2VySWQiOiIxNzcyNjQ5MDkzIn0=</vt:lpwstr>
  </property>
</Properties>
</file>