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41A86A" w14:textId="77777777" w:rsidR="004A2E2E" w:rsidRDefault="004A2E2E">
      <w:pPr>
        <w:jc w:val="center"/>
      </w:pPr>
    </w:p>
    <w:p w14:paraId="47E6D2F5" w14:textId="202BFC2C" w:rsidR="004A2E2E" w:rsidRDefault="00D35EC8">
      <w:pPr>
        <w:jc w:val="center"/>
        <w:rPr>
          <w:b/>
        </w:rPr>
      </w:pPr>
      <w:r>
        <w:rPr>
          <w:rFonts w:hint="eastAsia"/>
          <w:b/>
        </w:rPr>
        <w:t>稿件退修反馈表（稿件编号：）</w:t>
      </w:r>
    </w:p>
    <w:tbl>
      <w:tblPr>
        <w:tblpPr w:leftFromText="181" w:rightFromText="181" w:vertAnchor="text" w:tblpY="228"/>
        <w:tblW w:w="82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410"/>
        <w:gridCol w:w="6880"/>
      </w:tblGrid>
      <w:tr w:rsidR="004A2E2E" w14:paraId="6404146E" w14:textId="77777777">
        <w:trPr>
          <w:trHeight w:val="414"/>
        </w:trPr>
        <w:tc>
          <w:tcPr>
            <w:tcW w:w="8290" w:type="dxa"/>
            <w:gridSpan w:val="2"/>
            <w:tcBorders>
              <w:top w:val="single" w:sz="6" w:space="0" w:color="auto"/>
              <w:left w:val="single" w:sz="6" w:space="0" w:color="auto"/>
              <w:bottom w:val="single" w:sz="6" w:space="0" w:color="auto"/>
              <w:right w:val="single" w:sz="6" w:space="0" w:color="auto"/>
            </w:tcBorders>
            <w:noWrap/>
            <w:vAlign w:val="center"/>
          </w:tcPr>
          <w:p w14:paraId="7D37E2C8" w14:textId="77777777" w:rsidR="004A2E2E" w:rsidRDefault="00D35EC8">
            <w:pPr>
              <w:pStyle w:val="a4"/>
              <w:spacing w:before="0" w:beforeAutospacing="0" w:after="240" w:afterAutospacing="0"/>
              <w:ind w:right="210"/>
              <w:jc w:val="center"/>
              <w:rPr>
                <w:rStyle w:val="a6"/>
              </w:rPr>
            </w:pPr>
            <w:r>
              <w:rPr>
                <w:rStyle w:val="a6"/>
                <w:rFonts w:hint="eastAsia"/>
                <w:bCs w:val="0"/>
              </w:rPr>
              <w:t>特 别 说 明</w:t>
            </w:r>
          </w:p>
        </w:tc>
      </w:tr>
      <w:tr w:rsidR="004A2E2E" w14:paraId="49E3C82F" w14:textId="77777777">
        <w:trPr>
          <w:trHeight w:val="4379"/>
        </w:trPr>
        <w:tc>
          <w:tcPr>
            <w:tcW w:w="1410" w:type="dxa"/>
            <w:tcBorders>
              <w:top w:val="single" w:sz="6" w:space="0" w:color="auto"/>
              <w:left w:val="single" w:sz="6" w:space="0" w:color="auto"/>
              <w:bottom w:val="single" w:sz="6" w:space="0" w:color="auto"/>
              <w:right w:val="single" w:sz="6" w:space="0" w:color="auto"/>
            </w:tcBorders>
          </w:tcPr>
          <w:p w14:paraId="0B90B0E2" w14:textId="77777777" w:rsidR="004A2E2E" w:rsidRDefault="004A2E2E">
            <w:pPr>
              <w:jc w:val="center"/>
            </w:pPr>
          </w:p>
          <w:p w14:paraId="48DE7750" w14:textId="77777777" w:rsidR="004A2E2E" w:rsidRDefault="004A2E2E">
            <w:pPr>
              <w:jc w:val="center"/>
            </w:pPr>
          </w:p>
          <w:p w14:paraId="19940E28" w14:textId="77777777" w:rsidR="004A2E2E" w:rsidRDefault="004A2E2E">
            <w:pPr>
              <w:jc w:val="center"/>
            </w:pPr>
          </w:p>
          <w:p w14:paraId="5FEFE30E" w14:textId="77777777" w:rsidR="004A2E2E" w:rsidRDefault="004A2E2E">
            <w:pPr>
              <w:jc w:val="center"/>
            </w:pPr>
          </w:p>
          <w:p w14:paraId="10E677B7" w14:textId="77777777" w:rsidR="004A2E2E" w:rsidRDefault="004A2E2E">
            <w:pPr>
              <w:jc w:val="center"/>
            </w:pPr>
          </w:p>
          <w:p w14:paraId="748B62F8" w14:textId="77777777" w:rsidR="004A2E2E" w:rsidRDefault="00D35EC8">
            <w:pPr>
              <w:pStyle w:val="a4"/>
              <w:spacing w:before="0" w:beforeAutospacing="0" w:after="240" w:afterAutospacing="0"/>
              <w:ind w:right="210"/>
              <w:jc w:val="center"/>
              <w:rPr>
                <w:rFonts w:asciiTheme="minorHAnsi" w:eastAsiaTheme="minorEastAsia" w:hAnsiTheme="minorHAnsi"/>
              </w:rPr>
            </w:pPr>
            <w:r>
              <w:rPr>
                <w:rFonts w:asciiTheme="minorHAnsi" w:eastAsiaTheme="minorEastAsia" w:hAnsiTheme="minorHAnsi" w:hint="eastAsia"/>
              </w:rPr>
              <w:t>数字</w:t>
            </w:r>
          </w:p>
          <w:p w14:paraId="2260CCD7" w14:textId="77777777" w:rsidR="004A2E2E" w:rsidRDefault="00D35EC8">
            <w:pPr>
              <w:pStyle w:val="a4"/>
              <w:spacing w:before="0" w:beforeAutospacing="0" w:after="240" w:afterAutospacing="0"/>
              <w:ind w:right="210"/>
              <w:jc w:val="center"/>
            </w:pPr>
            <w:r>
              <w:rPr>
                <w:rFonts w:asciiTheme="minorHAnsi" w:eastAsiaTheme="minorEastAsia" w:hAnsiTheme="minorHAnsi" w:hint="eastAsia"/>
              </w:rPr>
              <w:t>出版</w:t>
            </w:r>
          </w:p>
        </w:tc>
        <w:tc>
          <w:tcPr>
            <w:tcW w:w="6880" w:type="dxa"/>
            <w:tcBorders>
              <w:top w:val="single" w:sz="6" w:space="0" w:color="auto"/>
              <w:left w:val="single" w:sz="6" w:space="0" w:color="auto"/>
              <w:bottom w:val="single" w:sz="6" w:space="0" w:color="auto"/>
              <w:right w:val="single" w:sz="6" w:space="0" w:color="auto"/>
            </w:tcBorders>
          </w:tcPr>
          <w:p w14:paraId="769F1A9C" w14:textId="77777777" w:rsidR="004A2E2E" w:rsidRDefault="004A2E2E"/>
          <w:p w14:paraId="50CCCFF4" w14:textId="77777777" w:rsidR="004A2E2E" w:rsidRDefault="00D35EC8">
            <w:pPr>
              <w:pStyle w:val="a4"/>
              <w:adjustRightInd w:val="0"/>
              <w:spacing w:before="0" w:beforeAutospacing="0" w:after="240" w:afterAutospacing="0"/>
              <w:ind w:firstLineChars="150" w:firstLine="270"/>
            </w:pPr>
            <w:r>
              <w:rPr>
                <w:rFonts w:asciiTheme="minorHAnsi" w:eastAsiaTheme="minorEastAsia" w:hAnsiTheme="minorHAnsi" w:hint="eastAsia"/>
                <w:sz w:val="18"/>
                <w:szCs w:val="18"/>
              </w:rPr>
              <w:t>为提高学术论文的传播效率和利用价值，更快更好地确立作者的科研成果首发权，本刊已与《中国学术期刊（光盘版）》电子杂志社有限公司签订《</w:t>
            </w:r>
            <w:r>
              <w:rPr>
                <w:rFonts w:ascii="Calibri" w:hAnsi="Calibri"/>
                <w:sz w:val="18"/>
                <w:szCs w:val="18"/>
              </w:rPr>
              <w:t>CAJ-N</w:t>
            </w:r>
            <w:r>
              <w:rPr>
                <w:rFonts w:asciiTheme="minorHAnsi" w:eastAsiaTheme="minorEastAsia" w:hAnsiTheme="minorHAnsi" w:hint="eastAsia"/>
                <w:sz w:val="18"/>
                <w:szCs w:val="18"/>
              </w:rPr>
              <w:t>网络首发学术期刊合作出版协议》，自</w:t>
            </w:r>
            <w:r>
              <w:rPr>
                <w:rFonts w:ascii="Calibri" w:hAnsi="Calibri"/>
                <w:sz w:val="18"/>
                <w:szCs w:val="18"/>
              </w:rPr>
              <w:t>2019</w:t>
            </w:r>
            <w:r>
              <w:rPr>
                <w:rFonts w:asciiTheme="minorHAnsi" w:eastAsiaTheme="minorEastAsia" w:hAnsiTheme="minorHAnsi" w:hint="eastAsia"/>
                <w:sz w:val="18"/>
                <w:szCs w:val="18"/>
              </w:rPr>
              <w:t>年</w:t>
            </w:r>
            <w:r>
              <w:rPr>
                <w:rFonts w:ascii="Calibri" w:hAnsi="Calibri"/>
                <w:sz w:val="18"/>
                <w:szCs w:val="18"/>
              </w:rPr>
              <w:t>2</w:t>
            </w:r>
            <w:r>
              <w:rPr>
                <w:rFonts w:asciiTheme="minorHAnsi" w:eastAsiaTheme="minorEastAsia" w:hAnsiTheme="minorHAnsi" w:hint="eastAsia"/>
                <w:sz w:val="18"/>
                <w:szCs w:val="18"/>
              </w:rPr>
              <w:t>月起，《中国机械工程》录用并修改定稿的论文，将在印刷版出版之前，通过《中国学术期刊（网络版）》（</w:t>
            </w:r>
            <w:r>
              <w:rPr>
                <w:rFonts w:ascii="Calibri" w:hAnsi="Calibri"/>
                <w:sz w:val="18"/>
                <w:szCs w:val="18"/>
              </w:rPr>
              <w:t>CAJ-N</w:t>
            </w:r>
            <w:r>
              <w:rPr>
                <w:rFonts w:asciiTheme="minorHAnsi" w:eastAsiaTheme="minorEastAsia" w:hAnsiTheme="minorHAnsi" w:hint="eastAsia"/>
                <w:sz w:val="18"/>
                <w:szCs w:val="18"/>
              </w:rPr>
              <w:t>）进行网络首发（网络首发是指先将论文网络出版，按出版网址和发布时间确认论文首发权，之后将论文全部或其根文献在期刊印刷版出版的出版方式。其中“根文献”是指网络出版论文的主体部分。</w:t>
            </w:r>
            <w:r>
              <w:rPr>
                <w:rStyle w:val="a6"/>
                <w:rFonts w:asciiTheme="minorHAnsi" w:eastAsiaTheme="minorEastAsia" w:hAnsiTheme="minorHAnsi" w:hint="eastAsia"/>
                <w:bCs w:val="0"/>
                <w:sz w:val="18"/>
                <w:szCs w:val="18"/>
                <w:highlight w:val="yellow"/>
              </w:rPr>
              <w:t>网络首发文章后续不得修改篇名、作者和作者机构）</w:t>
            </w:r>
            <w:r>
              <w:rPr>
                <w:rFonts w:asciiTheme="minorHAnsi" w:eastAsiaTheme="minorEastAsia" w:hAnsiTheme="minorHAnsi" w:hint="eastAsia"/>
                <w:sz w:val="18"/>
                <w:szCs w:val="18"/>
              </w:rPr>
              <w:t>。印刷版出版后，会在中国知网、万方数据、维普、超星等数字出版平台以及本刊网站进行多渠道数字出版，编辑部给作者的稿酬中将包含数字出版的收益。请作者知悉。</w:t>
            </w:r>
          </w:p>
          <w:p w14:paraId="5C529217" w14:textId="77777777" w:rsidR="004A2E2E" w:rsidRDefault="00D35EC8">
            <w:pPr>
              <w:pStyle w:val="a4"/>
              <w:spacing w:before="0" w:beforeAutospacing="0" w:after="240" w:afterAutospacing="0"/>
              <w:ind w:right="210" w:firstLineChars="100" w:firstLine="211"/>
              <w:rPr>
                <w:b/>
                <w:sz w:val="21"/>
                <w:szCs w:val="21"/>
                <w:highlight w:val="yellow"/>
              </w:rPr>
            </w:pPr>
            <w:r>
              <w:rPr>
                <w:rFonts w:hint="eastAsia"/>
                <w:b/>
                <w:sz w:val="21"/>
                <w:szCs w:val="21"/>
                <w:highlight w:val="yellow"/>
              </w:rPr>
              <w:t>作者</w:t>
            </w:r>
            <w:r>
              <w:rPr>
                <w:b/>
                <w:sz w:val="21"/>
                <w:szCs w:val="21"/>
                <w:highlight w:val="yellow"/>
              </w:rPr>
              <w:t>是否同意</w:t>
            </w:r>
            <w:r>
              <w:rPr>
                <w:rFonts w:hint="eastAsia"/>
                <w:b/>
                <w:sz w:val="21"/>
                <w:szCs w:val="21"/>
                <w:highlight w:val="yellow"/>
              </w:rPr>
              <w:t>该</w:t>
            </w:r>
            <w:r>
              <w:rPr>
                <w:b/>
                <w:sz w:val="21"/>
                <w:szCs w:val="21"/>
                <w:highlight w:val="yellow"/>
              </w:rPr>
              <w:t>文参</w:t>
            </w:r>
            <w:r>
              <w:rPr>
                <w:rFonts w:hint="eastAsia"/>
                <w:b/>
                <w:sz w:val="21"/>
                <w:szCs w:val="21"/>
                <w:highlight w:val="yellow"/>
              </w:rPr>
              <w:t>与本</w:t>
            </w:r>
            <w:r>
              <w:rPr>
                <w:b/>
                <w:sz w:val="21"/>
                <w:szCs w:val="21"/>
                <w:highlight w:val="yellow"/>
              </w:rPr>
              <w:t>刊网络首发</w:t>
            </w:r>
            <w:r>
              <w:rPr>
                <w:rFonts w:hint="eastAsia"/>
                <w:b/>
                <w:sz w:val="21"/>
                <w:szCs w:val="21"/>
                <w:highlight w:val="yellow"/>
              </w:rPr>
              <w:t>和</w:t>
            </w:r>
            <w:r>
              <w:rPr>
                <w:b/>
                <w:sz w:val="21"/>
                <w:szCs w:val="21"/>
                <w:highlight w:val="yellow"/>
              </w:rPr>
              <w:t>数字</w:t>
            </w:r>
            <w:r>
              <w:rPr>
                <w:rFonts w:hint="eastAsia"/>
                <w:b/>
                <w:sz w:val="21"/>
                <w:szCs w:val="21"/>
                <w:highlight w:val="yellow"/>
              </w:rPr>
              <w:t>出版</w:t>
            </w:r>
            <w:r>
              <w:rPr>
                <w:b/>
                <w:sz w:val="21"/>
                <w:szCs w:val="21"/>
                <w:highlight w:val="yellow"/>
              </w:rPr>
              <w:t>计</w:t>
            </w:r>
            <w:r>
              <w:rPr>
                <w:rFonts w:hint="eastAsia"/>
                <w:b/>
                <w:sz w:val="21"/>
                <w:szCs w:val="21"/>
                <w:highlight w:val="yellow"/>
              </w:rPr>
              <w:t>划：</w:t>
            </w:r>
          </w:p>
          <w:p w14:paraId="66BB5D03" w14:textId="1091FB6E" w:rsidR="004A2E2E" w:rsidRDefault="00D35EC8">
            <w:pPr>
              <w:pStyle w:val="a4"/>
              <w:spacing w:before="0" w:beforeAutospacing="0" w:after="240" w:afterAutospacing="0"/>
              <w:ind w:right="210" w:firstLineChars="100" w:firstLine="211"/>
              <w:rPr>
                <w:b/>
                <w:sz w:val="21"/>
                <w:szCs w:val="21"/>
              </w:rPr>
            </w:pPr>
            <w:r>
              <w:rPr>
                <w:b/>
                <w:sz w:val="21"/>
                <w:szCs w:val="21"/>
                <w:highlight w:val="yellow"/>
              </w:rPr>
              <w:t xml:space="preserve"> </w:t>
            </w:r>
            <w:r>
              <w:rPr>
                <w:rFonts w:hint="eastAsia"/>
                <w:b/>
                <w:sz w:val="21"/>
                <w:szCs w:val="21"/>
                <w:highlight w:val="yellow"/>
              </w:rPr>
              <w:t xml:space="preserve">是（ </w:t>
            </w:r>
            <w:r w:rsidR="00601DFE">
              <w:rPr>
                <w:rFonts w:hint="eastAsia"/>
                <w:b/>
                <w:sz w:val="21"/>
                <w:szCs w:val="21"/>
                <w:highlight w:val="yellow"/>
              </w:rPr>
              <w:t xml:space="preserve"> </w:t>
            </w:r>
            <w:r>
              <w:rPr>
                <w:rFonts w:hint="eastAsia"/>
                <w:b/>
                <w:sz w:val="21"/>
                <w:szCs w:val="21"/>
                <w:highlight w:val="yellow"/>
              </w:rPr>
              <w:t xml:space="preserve"> ） </w:t>
            </w:r>
            <w:r>
              <w:rPr>
                <w:b/>
                <w:sz w:val="21"/>
                <w:szCs w:val="21"/>
                <w:highlight w:val="yellow"/>
              </w:rPr>
              <w:t xml:space="preserve"> </w:t>
            </w:r>
            <w:r>
              <w:rPr>
                <w:rFonts w:hint="eastAsia"/>
                <w:b/>
                <w:sz w:val="21"/>
                <w:szCs w:val="21"/>
                <w:highlight w:val="yellow"/>
              </w:rPr>
              <w:t xml:space="preserve"> 否（  ）</w:t>
            </w:r>
          </w:p>
          <w:p w14:paraId="3CEC2211" w14:textId="77777777" w:rsidR="004A2E2E" w:rsidRDefault="00D35EC8">
            <w:pPr>
              <w:pStyle w:val="a4"/>
              <w:adjustRightInd w:val="0"/>
              <w:spacing w:before="0" w:beforeAutospacing="0" w:after="240" w:afterAutospacing="0"/>
              <w:rPr>
                <w:sz w:val="21"/>
                <w:szCs w:val="21"/>
              </w:rPr>
            </w:pPr>
            <w:r>
              <w:rPr>
                <w:rStyle w:val="a6"/>
                <w:rFonts w:asciiTheme="minorEastAsia" w:eastAsiaTheme="minorEastAsia" w:hAnsiTheme="minorEastAsia" w:hint="eastAsia"/>
                <w:bCs w:val="0"/>
                <w:sz w:val="21"/>
                <w:szCs w:val="21"/>
                <w:highlight w:val="yellow"/>
              </w:rPr>
              <w:t>如作者未按编辑规范要求修改论文，编辑部将暂不予以“网络首发”。</w:t>
            </w:r>
          </w:p>
        </w:tc>
      </w:tr>
      <w:tr w:rsidR="004A2E2E" w14:paraId="2D3BBEE8" w14:textId="77777777">
        <w:tc>
          <w:tcPr>
            <w:tcW w:w="1410" w:type="dxa"/>
            <w:tcBorders>
              <w:top w:val="single" w:sz="6" w:space="0" w:color="auto"/>
              <w:left w:val="single" w:sz="6" w:space="0" w:color="auto"/>
              <w:bottom w:val="double" w:sz="4" w:space="0" w:color="auto"/>
              <w:right w:val="single" w:sz="6" w:space="0" w:color="auto"/>
            </w:tcBorders>
          </w:tcPr>
          <w:p w14:paraId="42837D07" w14:textId="77777777" w:rsidR="004A2E2E" w:rsidRDefault="004A2E2E"/>
          <w:p w14:paraId="49605A19" w14:textId="77777777" w:rsidR="004A2E2E" w:rsidRDefault="004A2E2E"/>
          <w:p w14:paraId="106D41C8" w14:textId="77777777" w:rsidR="004A2E2E" w:rsidRDefault="00D35EC8">
            <w:pPr>
              <w:pStyle w:val="a4"/>
              <w:spacing w:before="0" w:beforeAutospacing="0" w:after="240" w:afterAutospacing="0"/>
              <w:jc w:val="center"/>
            </w:pPr>
            <w:r>
              <w:rPr>
                <w:rFonts w:asciiTheme="minorHAnsi" w:eastAsiaTheme="minorEastAsia" w:hAnsiTheme="minorHAnsi" w:hint="eastAsia"/>
              </w:rPr>
              <w:t>开放科学</w:t>
            </w:r>
          </w:p>
          <w:p w14:paraId="4A81612F" w14:textId="77777777" w:rsidR="004A2E2E" w:rsidRDefault="00D35EC8">
            <w:pPr>
              <w:pStyle w:val="a4"/>
              <w:spacing w:before="0" w:beforeAutospacing="0" w:after="240" w:afterAutospacing="0"/>
              <w:ind w:right="210"/>
              <w:rPr>
                <w:rFonts w:asciiTheme="minorHAnsi" w:eastAsiaTheme="minorEastAsia" w:hAnsiTheme="minorHAnsi"/>
              </w:rPr>
            </w:pPr>
            <w:r>
              <w:rPr>
                <w:rFonts w:asciiTheme="minorHAnsi" w:eastAsiaTheme="minorEastAsia" w:hAnsiTheme="minorHAnsi" w:hint="eastAsia"/>
              </w:rPr>
              <w:t>（资源</w:t>
            </w:r>
          </w:p>
          <w:p w14:paraId="607A2582" w14:textId="77777777" w:rsidR="004A2E2E" w:rsidRDefault="00D35EC8">
            <w:pPr>
              <w:pStyle w:val="a4"/>
              <w:spacing w:before="0" w:beforeAutospacing="0" w:after="240" w:afterAutospacing="0"/>
              <w:ind w:right="210" w:firstLineChars="100" w:firstLine="240"/>
            </w:pPr>
            <w:r>
              <w:rPr>
                <w:rFonts w:asciiTheme="minorHAnsi" w:eastAsiaTheme="minorEastAsia" w:hAnsiTheme="minorHAnsi" w:hint="eastAsia"/>
              </w:rPr>
              <w:t>服务）</w:t>
            </w:r>
          </w:p>
        </w:tc>
        <w:tc>
          <w:tcPr>
            <w:tcW w:w="6880" w:type="dxa"/>
            <w:tcBorders>
              <w:top w:val="single" w:sz="6" w:space="0" w:color="auto"/>
              <w:left w:val="single" w:sz="6" w:space="0" w:color="auto"/>
              <w:bottom w:val="double" w:sz="4" w:space="0" w:color="auto"/>
              <w:right w:val="single" w:sz="6" w:space="0" w:color="auto"/>
            </w:tcBorders>
          </w:tcPr>
          <w:p w14:paraId="48FDD979" w14:textId="77777777" w:rsidR="004A2E2E" w:rsidRDefault="00D35EC8">
            <w:pPr>
              <w:pStyle w:val="a4"/>
              <w:spacing w:beforeLines="10" w:before="24" w:beforeAutospacing="0" w:after="240" w:afterAutospacing="0"/>
              <w:ind w:firstLineChars="200" w:firstLine="360"/>
              <w:rPr>
                <w:rFonts w:asciiTheme="minorHAnsi" w:eastAsiaTheme="minorEastAsia" w:hAnsiTheme="minorHAnsi"/>
                <w:sz w:val="18"/>
                <w:szCs w:val="18"/>
              </w:rPr>
            </w:pPr>
            <w:r>
              <w:rPr>
                <w:rFonts w:asciiTheme="minorHAnsi" w:eastAsiaTheme="minorEastAsia" w:hAnsiTheme="minorHAnsi" w:hint="eastAsia"/>
                <w:sz w:val="18"/>
                <w:szCs w:val="18"/>
              </w:rPr>
              <w:t>本刊已正式加入</w:t>
            </w:r>
            <w:r>
              <w:rPr>
                <w:rFonts w:ascii="Calibri" w:hAnsi="Calibri"/>
                <w:sz w:val="18"/>
                <w:szCs w:val="18"/>
              </w:rPr>
              <w:t>OSID</w:t>
            </w:r>
            <w:r>
              <w:rPr>
                <w:rFonts w:asciiTheme="minorHAnsi" w:eastAsiaTheme="minorEastAsia" w:hAnsiTheme="minorHAnsi" w:hint="eastAsia"/>
                <w:sz w:val="18"/>
                <w:szCs w:val="18"/>
              </w:rPr>
              <w:t>（</w:t>
            </w:r>
            <w:r>
              <w:rPr>
                <w:rFonts w:ascii="Calibri" w:hAnsi="Calibri"/>
                <w:sz w:val="18"/>
                <w:szCs w:val="18"/>
              </w:rPr>
              <w:t>open</w:t>
            </w:r>
            <w:r>
              <w:rPr>
                <w:rFonts w:ascii="Calibri" w:hAnsi="Calibri" w:hint="eastAsia"/>
                <w:sz w:val="18"/>
                <w:szCs w:val="18"/>
              </w:rPr>
              <w:t xml:space="preserve"> </w:t>
            </w:r>
            <w:r>
              <w:rPr>
                <w:rFonts w:ascii="Calibri" w:hAnsi="Calibri"/>
                <w:sz w:val="18"/>
                <w:szCs w:val="18"/>
              </w:rPr>
              <w:t>science</w:t>
            </w:r>
            <w:r>
              <w:rPr>
                <w:rFonts w:ascii="Calibri" w:hAnsi="Calibri" w:hint="eastAsia"/>
                <w:sz w:val="18"/>
                <w:szCs w:val="18"/>
              </w:rPr>
              <w:t xml:space="preserve"> </w:t>
            </w:r>
            <w:r>
              <w:rPr>
                <w:rFonts w:ascii="Calibri" w:hAnsi="Calibri"/>
                <w:sz w:val="18"/>
                <w:szCs w:val="18"/>
              </w:rPr>
              <w:t>identity</w:t>
            </w:r>
            <w:r>
              <w:rPr>
                <w:rFonts w:asciiTheme="minorHAnsi" w:eastAsiaTheme="minorEastAsia" w:hAnsiTheme="minorHAnsi" w:hint="eastAsia"/>
                <w:sz w:val="18"/>
                <w:szCs w:val="18"/>
              </w:rPr>
              <w:t>）开放科学计划。读者可通过扫描论文首页的开放科学</w:t>
            </w:r>
            <w:r>
              <w:rPr>
                <w:rFonts w:ascii="Calibri" w:hAnsi="Calibri"/>
                <w:sz w:val="18"/>
                <w:szCs w:val="18"/>
              </w:rPr>
              <w:t>(</w:t>
            </w:r>
            <w:r>
              <w:rPr>
                <w:rFonts w:asciiTheme="minorHAnsi" w:eastAsiaTheme="minorEastAsia" w:hAnsiTheme="minorHAnsi" w:hint="eastAsia"/>
                <w:sz w:val="18"/>
                <w:szCs w:val="18"/>
              </w:rPr>
              <w:t>资源服务</w:t>
            </w:r>
            <w:r>
              <w:rPr>
                <w:rFonts w:ascii="Calibri" w:hAnsi="Calibri"/>
                <w:sz w:val="18"/>
                <w:szCs w:val="18"/>
              </w:rPr>
              <w:t>)</w:t>
            </w:r>
            <w:r>
              <w:rPr>
                <w:rFonts w:asciiTheme="minorHAnsi" w:eastAsiaTheme="minorEastAsia" w:hAnsiTheme="minorHAnsi" w:hint="eastAsia"/>
                <w:sz w:val="18"/>
                <w:szCs w:val="18"/>
              </w:rPr>
              <w:t>标识码获得增值服务（论文语音介绍、</w:t>
            </w:r>
            <w:r>
              <w:rPr>
                <w:rFonts w:ascii="Calibri" w:hAnsi="Calibri"/>
                <w:sz w:val="18"/>
                <w:szCs w:val="18"/>
              </w:rPr>
              <w:t>OSID</w:t>
            </w:r>
            <w:r>
              <w:rPr>
                <w:rFonts w:asciiTheme="minorHAnsi" w:eastAsiaTheme="minorEastAsia" w:hAnsiTheme="minorHAnsi" w:hint="eastAsia"/>
                <w:sz w:val="18"/>
                <w:szCs w:val="18"/>
              </w:rPr>
              <w:t>附件材料、与读者的交互问答和本篇论文的学术圈）。我们会为每篇拟录用论文的作者开通一个</w:t>
            </w:r>
            <w:r>
              <w:rPr>
                <w:rFonts w:ascii="Calibri" w:hAnsi="Calibri"/>
                <w:sz w:val="18"/>
                <w:szCs w:val="18"/>
              </w:rPr>
              <w:t>OSID</w:t>
            </w:r>
            <w:r>
              <w:rPr>
                <w:rFonts w:asciiTheme="minorHAnsi" w:eastAsiaTheme="minorEastAsia" w:hAnsiTheme="minorHAnsi" w:hint="eastAsia"/>
                <w:sz w:val="18"/>
                <w:szCs w:val="18"/>
              </w:rPr>
              <w:t>开放科学作者账号，并通过</w:t>
            </w:r>
            <w:r>
              <w:rPr>
                <w:rStyle w:val="a6"/>
                <w:rFonts w:hint="eastAsia"/>
                <w:bCs w:val="0"/>
              </w:rPr>
              <w:t>to-reader@cmemo.org.cn</w:t>
            </w:r>
            <w:r>
              <w:rPr>
                <w:rFonts w:asciiTheme="minorHAnsi" w:eastAsiaTheme="minorEastAsia" w:hAnsiTheme="minorHAnsi" w:hint="eastAsia"/>
                <w:sz w:val="18"/>
                <w:szCs w:val="18"/>
              </w:rPr>
              <w:t>邮箱发送通知邮件。</w:t>
            </w:r>
          </w:p>
          <w:p w14:paraId="4D8CCA5A" w14:textId="77777777" w:rsidR="004A2E2E" w:rsidRDefault="00D35EC8">
            <w:pPr>
              <w:pStyle w:val="a4"/>
              <w:spacing w:beforeLines="10" w:before="24" w:beforeAutospacing="0" w:after="240" w:afterAutospacing="0"/>
            </w:pPr>
            <w:r>
              <w:rPr>
                <w:rStyle w:val="a6"/>
                <w:rFonts w:asciiTheme="minorHAnsi" w:eastAsiaTheme="minorEastAsia" w:hAnsiTheme="minorHAnsi" w:hint="eastAsia"/>
                <w:bCs w:val="0"/>
                <w:szCs w:val="21"/>
              </w:rPr>
              <w:t xml:space="preserve">    </w:t>
            </w:r>
            <w:r>
              <w:rPr>
                <w:rStyle w:val="a6"/>
                <w:rFonts w:asciiTheme="minorHAnsi" w:eastAsiaTheme="minorEastAsia" w:hAnsiTheme="minorHAnsi" w:hint="eastAsia"/>
                <w:bCs w:val="0"/>
                <w:szCs w:val="21"/>
              </w:rPr>
              <w:t>您的论文修改后如通过复审，将会收到相应通知邮件</w:t>
            </w:r>
            <w:r>
              <w:rPr>
                <w:rFonts w:asciiTheme="minorHAnsi" w:eastAsiaTheme="minorEastAsia" w:hAnsiTheme="minorHAnsi" w:hint="eastAsia"/>
                <w:sz w:val="18"/>
                <w:szCs w:val="18"/>
              </w:rPr>
              <w:t>，届时请作者尽快登录个人账号上传对所著论文的语音介绍及本文可开放的科学数据与内容（补充成果相关视频、图片、</w:t>
            </w:r>
            <w:r>
              <w:rPr>
                <w:rFonts w:ascii="Calibri" w:hAnsi="Calibri"/>
                <w:sz w:val="18"/>
                <w:szCs w:val="18"/>
              </w:rPr>
              <w:t>VR</w:t>
            </w:r>
            <w:r>
              <w:rPr>
                <w:rFonts w:asciiTheme="minorHAnsi" w:eastAsiaTheme="minorEastAsia" w:hAnsiTheme="minorHAnsi" w:hint="eastAsia"/>
                <w:sz w:val="18"/>
                <w:szCs w:val="18"/>
              </w:rPr>
              <w:t>、</w:t>
            </w:r>
            <w:r>
              <w:rPr>
                <w:rFonts w:ascii="Calibri" w:hAnsi="Calibri"/>
                <w:sz w:val="18"/>
                <w:szCs w:val="18"/>
              </w:rPr>
              <w:t>PPT</w:t>
            </w:r>
            <w:r>
              <w:rPr>
                <w:rFonts w:asciiTheme="minorHAnsi" w:eastAsiaTheme="minorEastAsia" w:hAnsiTheme="minorHAnsi" w:hint="eastAsia"/>
                <w:sz w:val="18"/>
                <w:szCs w:val="18"/>
              </w:rPr>
              <w:t>、源程序、超链接等扩展材料，更好展示研究成果，提升论文及作者的学术影响力）</w:t>
            </w:r>
            <w:r>
              <w:rPr>
                <w:rFonts w:asciiTheme="minorHAnsi" w:eastAsiaTheme="minorEastAsia" w:hAnsiTheme="minorHAnsi" w:hint="eastAsia"/>
                <w:szCs w:val="21"/>
              </w:rPr>
              <w:t>。</w:t>
            </w:r>
            <w:r>
              <w:rPr>
                <w:rFonts w:hint="eastAsia"/>
              </w:rPr>
              <w:br/>
            </w:r>
          </w:p>
        </w:tc>
      </w:tr>
      <w:tr w:rsidR="004A2E2E" w14:paraId="698DBE25" w14:textId="77777777">
        <w:trPr>
          <w:trHeight w:val="297"/>
        </w:trPr>
        <w:tc>
          <w:tcPr>
            <w:tcW w:w="8290" w:type="dxa"/>
            <w:gridSpan w:val="2"/>
            <w:tcBorders>
              <w:top w:val="single" w:sz="6" w:space="0" w:color="auto"/>
              <w:left w:val="single" w:sz="6" w:space="0" w:color="auto"/>
              <w:bottom w:val="single" w:sz="6" w:space="0" w:color="auto"/>
              <w:right w:val="single" w:sz="6" w:space="0" w:color="auto"/>
            </w:tcBorders>
            <w:vAlign w:val="center"/>
          </w:tcPr>
          <w:p w14:paraId="68178672" w14:textId="77777777" w:rsidR="004A2E2E" w:rsidRDefault="00D35EC8">
            <w:pPr>
              <w:pStyle w:val="a4"/>
              <w:spacing w:before="0" w:beforeAutospacing="0" w:after="240" w:afterAutospacing="0"/>
              <w:ind w:right="210"/>
              <w:jc w:val="center"/>
              <w:rPr>
                <w:sz w:val="21"/>
                <w:szCs w:val="21"/>
              </w:rPr>
            </w:pPr>
            <w:r>
              <w:rPr>
                <w:rStyle w:val="a6"/>
                <w:rFonts w:hint="eastAsia"/>
                <w:bCs w:val="0"/>
                <w:sz w:val="21"/>
                <w:szCs w:val="21"/>
              </w:rPr>
              <w:t>专家一审稿意见修改说明（逐条）</w:t>
            </w:r>
          </w:p>
        </w:tc>
      </w:tr>
      <w:tr w:rsidR="00601DFE" w14:paraId="204699D8" w14:textId="77777777" w:rsidTr="00601DFE">
        <w:trPr>
          <w:trHeight w:val="666"/>
        </w:trPr>
        <w:tc>
          <w:tcPr>
            <w:tcW w:w="8290" w:type="dxa"/>
            <w:gridSpan w:val="2"/>
            <w:tcBorders>
              <w:top w:val="single" w:sz="6" w:space="0" w:color="auto"/>
              <w:left w:val="single" w:sz="6" w:space="0" w:color="auto"/>
              <w:right w:val="single" w:sz="6" w:space="0" w:color="auto"/>
            </w:tcBorders>
          </w:tcPr>
          <w:p w14:paraId="1DBABF38" w14:textId="4B67712B" w:rsidR="00601DFE" w:rsidRDefault="00601DFE" w:rsidP="00C602C8">
            <w:pPr>
              <w:pStyle w:val="a4"/>
              <w:spacing w:before="0" w:after="0"/>
              <w:jc w:val="center"/>
              <w:rPr>
                <w:sz w:val="21"/>
                <w:szCs w:val="21"/>
              </w:rPr>
            </w:pPr>
          </w:p>
        </w:tc>
      </w:tr>
      <w:tr w:rsidR="004A2E2E" w14:paraId="4D125C4B" w14:textId="77777777">
        <w:trPr>
          <w:trHeight w:val="454"/>
        </w:trPr>
        <w:tc>
          <w:tcPr>
            <w:tcW w:w="8290" w:type="dxa"/>
            <w:gridSpan w:val="2"/>
            <w:tcBorders>
              <w:top w:val="single" w:sz="6" w:space="0" w:color="auto"/>
              <w:left w:val="single" w:sz="6" w:space="0" w:color="auto"/>
              <w:bottom w:val="single" w:sz="6" w:space="0" w:color="auto"/>
              <w:right w:val="single" w:sz="6" w:space="0" w:color="auto"/>
            </w:tcBorders>
            <w:vAlign w:val="center"/>
          </w:tcPr>
          <w:p w14:paraId="07EA92E7" w14:textId="77777777" w:rsidR="004A2E2E" w:rsidRDefault="00D35EC8">
            <w:pPr>
              <w:spacing w:before="100" w:beforeAutospacing="1"/>
              <w:jc w:val="center"/>
              <w:rPr>
                <w:sz w:val="21"/>
                <w:szCs w:val="21"/>
              </w:rPr>
            </w:pPr>
            <w:r>
              <w:rPr>
                <w:rStyle w:val="a6"/>
                <w:rFonts w:hint="eastAsia"/>
                <w:bCs w:val="0"/>
                <w:sz w:val="21"/>
                <w:szCs w:val="21"/>
              </w:rPr>
              <w:t>专家二审稿意见修改说明（逐条）</w:t>
            </w:r>
          </w:p>
        </w:tc>
      </w:tr>
      <w:tr w:rsidR="004A2E2E" w14:paraId="55FFB420" w14:textId="77777777" w:rsidTr="00601DFE">
        <w:trPr>
          <w:trHeight w:val="518"/>
        </w:trPr>
        <w:tc>
          <w:tcPr>
            <w:tcW w:w="8290" w:type="dxa"/>
            <w:gridSpan w:val="2"/>
            <w:tcBorders>
              <w:top w:val="single" w:sz="6" w:space="0" w:color="auto"/>
              <w:left w:val="single" w:sz="6" w:space="0" w:color="auto"/>
              <w:bottom w:val="single" w:sz="6" w:space="0" w:color="auto"/>
              <w:right w:val="single" w:sz="6" w:space="0" w:color="auto"/>
            </w:tcBorders>
          </w:tcPr>
          <w:p w14:paraId="45A7EB6E" w14:textId="41641252" w:rsidR="004A2E2E" w:rsidRDefault="004A2E2E">
            <w:pPr>
              <w:pStyle w:val="a4"/>
              <w:spacing w:before="0" w:beforeAutospacing="0" w:after="0" w:afterAutospacing="0"/>
              <w:jc w:val="center"/>
              <w:rPr>
                <w:rFonts w:asciiTheme="minorHAnsi" w:eastAsiaTheme="minorEastAsia" w:hAnsiTheme="minorHAnsi"/>
                <w:sz w:val="18"/>
                <w:szCs w:val="18"/>
              </w:rPr>
            </w:pPr>
          </w:p>
        </w:tc>
      </w:tr>
      <w:tr w:rsidR="004A2E2E" w14:paraId="4028247F" w14:textId="77777777" w:rsidTr="00601DFE">
        <w:trPr>
          <w:trHeight w:val="974"/>
        </w:trPr>
        <w:tc>
          <w:tcPr>
            <w:tcW w:w="8290" w:type="dxa"/>
            <w:gridSpan w:val="2"/>
            <w:tcBorders>
              <w:top w:val="single" w:sz="6" w:space="0" w:color="auto"/>
              <w:left w:val="single" w:sz="6" w:space="0" w:color="auto"/>
              <w:bottom w:val="single" w:sz="6" w:space="0" w:color="auto"/>
              <w:right w:val="single" w:sz="6" w:space="0" w:color="auto"/>
            </w:tcBorders>
            <w:vAlign w:val="center"/>
          </w:tcPr>
          <w:p w14:paraId="17695D2C" w14:textId="40C3FDAB" w:rsidR="004A2E2E" w:rsidRDefault="00D35EC8" w:rsidP="00601DFE">
            <w:pPr>
              <w:pStyle w:val="a4"/>
              <w:spacing w:before="0" w:beforeAutospacing="0" w:after="240" w:afterAutospacing="0"/>
              <w:ind w:right="210"/>
              <w:jc w:val="center"/>
              <w:rPr>
                <w:sz w:val="21"/>
                <w:szCs w:val="21"/>
              </w:rPr>
            </w:pPr>
            <w:r>
              <w:rPr>
                <w:rStyle w:val="a6"/>
                <w:rFonts w:hint="eastAsia"/>
                <w:bCs w:val="0"/>
                <w:sz w:val="21"/>
                <w:szCs w:val="21"/>
              </w:rPr>
              <w:t>编辑修改意见（编辑规范）说明</w:t>
            </w:r>
          </w:p>
        </w:tc>
      </w:tr>
      <w:tr w:rsidR="004A2E2E" w14:paraId="0DFEDD4D" w14:textId="77777777">
        <w:tc>
          <w:tcPr>
            <w:tcW w:w="8290" w:type="dxa"/>
            <w:gridSpan w:val="2"/>
            <w:tcBorders>
              <w:top w:val="single" w:sz="6" w:space="0" w:color="auto"/>
              <w:left w:val="single" w:sz="6" w:space="0" w:color="auto"/>
              <w:bottom w:val="single" w:sz="6" w:space="0" w:color="auto"/>
              <w:right w:val="single" w:sz="6" w:space="0" w:color="auto"/>
            </w:tcBorders>
          </w:tcPr>
          <w:p w14:paraId="5F0CE8DD" w14:textId="77777777" w:rsidR="004A2E2E" w:rsidRDefault="004A2E2E">
            <w:pPr>
              <w:spacing w:before="100" w:beforeAutospacing="1"/>
              <w:rPr>
                <w:sz w:val="21"/>
                <w:szCs w:val="21"/>
              </w:rPr>
            </w:pPr>
          </w:p>
          <w:p w14:paraId="0D4E4021" w14:textId="3F735355" w:rsidR="004A2E2E" w:rsidRDefault="00D35EC8">
            <w:pPr>
              <w:pStyle w:val="a4"/>
              <w:spacing w:before="0" w:beforeAutospacing="0" w:after="240" w:afterAutospacing="0"/>
              <w:rPr>
                <w:sz w:val="21"/>
                <w:szCs w:val="21"/>
              </w:rPr>
            </w:pPr>
            <w:r>
              <w:rPr>
                <w:rFonts w:hint="eastAsia"/>
                <w:sz w:val="21"/>
                <w:szCs w:val="21"/>
              </w:rPr>
              <w:t>是否已按本刊编辑规范（见本刊官网下载区）修改：是（）  否（）</w:t>
            </w:r>
          </w:p>
        </w:tc>
      </w:tr>
      <w:tr w:rsidR="004A2E2E" w14:paraId="5BA4D2A1" w14:textId="77777777">
        <w:tc>
          <w:tcPr>
            <w:tcW w:w="8290" w:type="dxa"/>
            <w:gridSpan w:val="2"/>
            <w:tcBorders>
              <w:top w:val="single" w:sz="6" w:space="0" w:color="auto"/>
              <w:left w:val="single" w:sz="6" w:space="0" w:color="auto"/>
              <w:bottom w:val="single" w:sz="6" w:space="0" w:color="auto"/>
              <w:right w:val="single" w:sz="6" w:space="0" w:color="auto"/>
            </w:tcBorders>
          </w:tcPr>
          <w:p w14:paraId="057C8601" w14:textId="77777777" w:rsidR="004A2E2E" w:rsidRDefault="004A2E2E">
            <w:pPr>
              <w:spacing w:before="100" w:beforeAutospacing="1"/>
              <w:rPr>
                <w:sz w:val="21"/>
                <w:szCs w:val="21"/>
              </w:rPr>
            </w:pPr>
          </w:p>
          <w:p w14:paraId="0D0388D4" w14:textId="3F7EF894" w:rsidR="004A2E2E" w:rsidRDefault="00D35EC8" w:rsidP="00601DFE">
            <w:pPr>
              <w:pStyle w:val="a4"/>
              <w:spacing w:before="0" w:beforeAutospacing="0" w:after="240" w:afterAutospacing="0"/>
              <w:rPr>
                <w:rFonts w:asciiTheme="minorEastAsia" w:eastAsiaTheme="minorEastAsia" w:hAnsiTheme="minorEastAsia" w:cstheme="minorEastAsia"/>
                <w:sz w:val="18"/>
                <w:szCs w:val="18"/>
              </w:rPr>
            </w:pPr>
            <w:r>
              <w:rPr>
                <w:rFonts w:hint="eastAsia"/>
                <w:sz w:val="21"/>
                <w:szCs w:val="21"/>
              </w:rPr>
              <w:t>其他说明：</w:t>
            </w:r>
          </w:p>
        </w:tc>
      </w:tr>
    </w:tbl>
    <w:p w14:paraId="5D314B5E" w14:textId="77777777" w:rsidR="004A2E2E" w:rsidRDefault="004A2E2E">
      <w:pPr>
        <w:rPr>
          <w:sz w:val="21"/>
          <w:szCs w:val="21"/>
        </w:rPr>
      </w:pPr>
    </w:p>
    <w:sectPr w:rsidR="004A2E2E">
      <w:pgSz w:w="11906" w:h="16838"/>
      <w:pgMar w:top="1134" w:right="1800" w:bottom="993" w:left="1800"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AC2C0" w14:textId="77777777" w:rsidR="000C5F0B" w:rsidRDefault="000C5F0B" w:rsidP="00905C15">
      <w:r>
        <w:separator/>
      </w:r>
    </w:p>
  </w:endnote>
  <w:endnote w:type="continuationSeparator" w:id="0">
    <w:p w14:paraId="7BC00905" w14:textId="77777777" w:rsidR="000C5F0B" w:rsidRDefault="000C5F0B" w:rsidP="00905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1F6E2" w14:textId="77777777" w:rsidR="000C5F0B" w:rsidRDefault="000C5F0B" w:rsidP="00905C15">
      <w:r>
        <w:separator/>
      </w:r>
    </w:p>
  </w:footnote>
  <w:footnote w:type="continuationSeparator" w:id="0">
    <w:p w14:paraId="63B87ED7" w14:textId="77777777" w:rsidR="000C5F0B" w:rsidRDefault="000C5F0B" w:rsidP="00905C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25A"/>
    <w:rsid w:val="00016E8C"/>
    <w:rsid w:val="00074D14"/>
    <w:rsid w:val="000C5F0B"/>
    <w:rsid w:val="002E5DF6"/>
    <w:rsid w:val="004A2E2E"/>
    <w:rsid w:val="004F4F83"/>
    <w:rsid w:val="00601DFE"/>
    <w:rsid w:val="00613131"/>
    <w:rsid w:val="00707D3D"/>
    <w:rsid w:val="00860A38"/>
    <w:rsid w:val="00905C15"/>
    <w:rsid w:val="00914A57"/>
    <w:rsid w:val="00940823"/>
    <w:rsid w:val="00A87672"/>
    <w:rsid w:val="00AC40EC"/>
    <w:rsid w:val="00C23C0C"/>
    <w:rsid w:val="00C647F9"/>
    <w:rsid w:val="00C8625A"/>
    <w:rsid w:val="00D35EC8"/>
    <w:rsid w:val="06DD3E6B"/>
    <w:rsid w:val="14FB43E3"/>
    <w:rsid w:val="166225F0"/>
    <w:rsid w:val="16EC0BF2"/>
    <w:rsid w:val="2F774D3E"/>
    <w:rsid w:val="320A1178"/>
    <w:rsid w:val="37404091"/>
    <w:rsid w:val="43322CB7"/>
    <w:rsid w:val="4EE24BF7"/>
    <w:rsid w:val="59314590"/>
    <w:rsid w:val="5E314A61"/>
    <w:rsid w:val="6310051A"/>
    <w:rsid w:val="72AA3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2BACC4"/>
  <w15:docId w15:val="{892452D2-D15A-4374-8501-E4EAC5220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宋体" w:hAnsi="宋体"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style>
  <w:style w:type="paragraph" w:styleId="a4">
    <w:name w:val="Normal (Web)"/>
    <w:basedOn w:val="a"/>
    <w:uiPriority w:val="99"/>
    <w:unhideWhenUsed/>
    <w:qFormat/>
    <w:pPr>
      <w:spacing w:before="100" w:beforeAutospacing="1" w:after="100" w:afterAutospacing="1"/>
    </w:pPr>
  </w:style>
  <w:style w:type="table" w:styleId="a5">
    <w:name w:val="Table Grid"/>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qFormat/>
    <w:rPr>
      <w:b/>
      <w:bCs/>
    </w:rPr>
  </w:style>
  <w:style w:type="character" w:styleId="a7">
    <w:name w:val="FollowedHyperlink"/>
    <w:basedOn w:val="a0"/>
    <w:uiPriority w:val="99"/>
    <w:semiHidden/>
    <w:unhideWhenUsed/>
    <w:qFormat/>
    <w:rPr>
      <w:color w:val="555555"/>
      <w:u w:val="none"/>
    </w:rPr>
  </w:style>
  <w:style w:type="paragraph" w:styleId="a8">
    <w:name w:val="header"/>
    <w:basedOn w:val="a"/>
    <w:link w:val="a9"/>
    <w:uiPriority w:val="99"/>
    <w:unhideWhenUsed/>
    <w:rsid w:val="00905C15"/>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905C15"/>
    <w:rPr>
      <w:rFonts w:ascii="宋体" w:hAnsi="宋体" w:cs="宋体"/>
      <w:sz w:val="18"/>
      <w:szCs w:val="18"/>
    </w:rPr>
  </w:style>
  <w:style w:type="paragraph" w:styleId="aa">
    <w:name w:val="footer"/>
    <w:basedOn w:val="a"/>
    <w:link w:val="ab"/>
    <w:uiPriority w:val="99"/>
    <w:unhideWhenUsed/>
    <w:rsid w:val="00905C15"/>
    <w:pPr>
      <w:tabs>
        <w:tab w:val="center" w:pos="4153"/>
        <w:tab w:val="right" w:pos="8306"/>
      </w:tabs>
      <w:snapToGrid w:val="0"/>
    </w:pPr>
    <w:rPr>
      <w:sz w:val="18"/>
      <w:szCs w:val="18"/>
    </w:rPr>
  </w:style>
  <w:style w:type="character" w:customStyle="1" w:styleId="ab">
    <w:name w:val="页脚 字符"/>
    <w:basedOn w:val="a0"/>
    <w:link w:val="aa"/>
    <w:uiPriority w:val="99"/>
    <w:rsid w:val="00905C15"/>
    <w:rPr>
      <w:rFonts w:ascii="宋体" w:hAnsi="宋体" w:cs="宋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127</Words>
  <Characters>730</Characters>
  <Application>Microsoft Office Word</Application>
  <DocSecurity>0</DocSecurity>
  <Lines>6</Lines>
  <Paragraphs>1</Paragraphs>
  <ScaleCrop>false</ScaleCrop>
  <Company>长春工业大学</Company>
  <LinksUpToDate>false</LinksUpToDate>
  <CharactersWithSpaces>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Peng</dc:creator>
  <cp:lastModifiedBy>张 洋</cp:lastModifiedBy>
  <cp:revision>3</cp:revision>
  <dcterms:created xsi:type="dcterms:W3CDTF">2021-05-20T03:10:00Z</dcterms:created>
  <dcterms:modified xsi:type="dcterms:W3CDTF">2021-05-20T03:12:00Z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