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Default Extension="tiff" ContentType="image/tiff"/>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661B2" w:rsidRPr="00A661B2" w:rsidRDefault="00A661B2" w:rsidP="00A661B2">
      <w:pPr>
        <w:jc w:val="center"/>
        <w:rPr>
          <w:rFonts w:ascii="宋体" w:hAnsi="宋体"/>
          <w:b/>
          <w:szCs w:val="21"/>
        </w:rPr>
      </w:pPr>
    </w:p>
    <w:p w:rsidR="00A661B2" w:rsidRPr="00A661B2" w:rsidRDefault="00A661B2" w:rsidP="00950761">
      <w:pPr>
        <w:jc w:val="center"/>
        <w:rPr>
          <w:rFonts w:ascii="Times New Roman" w:eastAsia="方正楷体_GBK" w:hAnsi="Times New Roman"/>
          <w:sz w:val="28"/>
          <w:szCs w:val="28"/>
        </w:rPr>
      </w:pPr>
      <w:r w:rsidRPr="00A55471">
        <w:rPr>
          <w:rFonts w:asciiTheme="minorEastAsia" w:eastAsiaTheme="minorEastAsia" w:hAnsiTheme="minorEastAsia" w:hint="eastAsia"/>
          <w:b/>
          <w:sz w:val="44"/>
          <w:szCs w:val="44"/>
        </w:rPr>
        <w:t>基于断裂力学的TBM撑靴液压缸</w:t>
      </w:r>
      <w:r w:rsidR="00B80466">
        <w:rPr>
          <w:rFonts w:asciiTheme="minorEastAsia" w:eastAsiaTheme="minorEastAsia" w:hAnsiTheme="minorEastAsia" w:hint="eastAsia"/>
          <w:b/>
          <w:sz w:val="44"/>
          <w:szCs w:val="44"/>
        </w:rPr>
        <w:t>O</w:t>
      </w:r>
      <w:r w:rsidR="00A55471" w:rsidRPr="00A55471">
        <w:rPr>
          <w:rFonts w:asciiTheme="minorEastAsia" w:eastAsiaTheme="minorEastAsia" w:hAnsiTheme="minorEastAsia" w:hint="eastAsia"/>
          <w:b/>
          <w:sz w:val="44"/>
          <w:szCs w:val="44"/>
        </w:rPr>
        <w:t>形圈断裂分析</w:t>
      </w:r>
      <w:r w:rsidR="00950761" w:rsidRPr="001867B4">
        <w:rPr>
          <w:rFonts w:ascii="宋体" w:hAnsi="宋体" w:hint="eastAsia"/>
          <w:b/>
          <w:color w:val="0000FF"/>
          <w:szCs w:val="21"/>
        </w:rPr>
        <w:t>［占2行，2号宋体］</w:t>
      </w:r>
    </w:p>
    <w:p w:rsidR="009C530D" w:rsidRPr="00B51226" w:rsidRDefault="005B49D9" w:rsidP="007C6276">
      <w:pPr>
        <w:spacing w:line="360" w:lineRule="exact"/>
        <w:jc w:val="center"/>
        <w:rPr>
          <w:rFonts w:ascii="宋体" w:hAnsi="宋体"/>
          <w:b/>
          <w:color w:val="0000FF"/>
          <w:szCs w:val="21"/>
        </w:rPr>
      </w:pPr>
      <w:r w:rsidRPr="005F07E2">
        <w:rPr>
          <w:rFonts w:ascii="Times New Roman" w:eastAsia="方正楷体_GBK" w:hAnsi="Times New Roman"/>
          <w:sz w:val="28"/>
          <w:szCs w:val="28"/>
        </w:rPr>
        <w:t>李琳</w:t>
      </w:r>
      <w:r w:rsidR="00F23D4B">
        <w:rPr>
          <w:rFonts w:ascii="Times New Roman" w:eastAsia="方正楷体_GBK" w:hAnsi="Times New Roman" w:hint="eastAsia"/>
          <w:sz w:val="28"/>
          <w:szCs w:val="28"/>
        </w:rPr>
        <w:t xml:space="preserve">  </w:t>
      </w:r>
      <w:r w:rsidRPr="005F07E2">
        <w:rPr>
          <w:rFonts w:ascii="Times New Roman" w:eastAsia="方正楷体_GBK" w:hAnsi="Times New Roman"/>
          <w:sz w:val="28"/>
          <w:szCs w:val="28"/>
        </w:rPr>
        <w:t>张峰榕</w:t>
      </w:r>
      <w:r w:rsidR="00F23D4B">
        <w:rPr>
          <w:rFonts w:ascii="Times New Roman" w:eastAsia="方正楷体_GBK" w:hAnsi="Times New Roman" w:hint="eastAsia"/>
          <w:sz w:val="28"/>
          <w:szCs w:val="28"/>
        </w:rPr>
        <w:t xml:space="preserve">  </w:t>
      </w:r>
      <w:r w:rsidRPr="005F07E2">
        <w:rPr>
          <w:rFonts w:ascii="Times New Roman" w:eastAsia="方正楷体_GBK" w:hAnsi="Times New Roman"/>
          <w:sz w:val="28"/>
          <w:szCs w:val="28"/>
        </w:rPr>
        <w:t>陶建峰</w:t>
      </w:r>
      <w:r w:rsidR="00F23D4B">
        <w:rPr>
          <w:rFonts w:ascii="Times New Roman" w:eastAsia="方正楷体_GBK" w:hAnsi="Times New Roman" w:hint="eastAsia"/>
          <w:sz w:val="28"/>
          <w:szCs w:val="28"/>
        </w:rPr>
        <w:t xml:space="preserve">  </w:t>
      </w:r>
      <w:r w:rsidRPr="005F07E2">
        <w:rPr>
          <w:rFonts w:ascii="Times New Roman" w:eastAsia="方正楷体_GBK" w:hAnsi="Times New Roman"/>
          <w:sz w:val="28"/>
          <w:szCs w:val="28"/>
        </w:rPr>
        <w:t>刘成良</w:t>
      </w:r>
      <w:r w:rsidR="00950761" w:rsidRPr="00B51226">
        <w:rPr>
          <w:rFonts w:ascii="宋体" w:hAnsi="宋体" w:hint="eastAsia"/>
          <w:b/>
          <w:color w:val="0000FF"/>
          <w:szCs w:val="21"/>
        </w:rPr>
        <w:t>［4号楷体］</w:t>
      </w:r>
    </w:p>
    <w:p w:rsidR="005B49D9" w:rsidRPr="00B51226" w:rsidRDefault="005B49D9" w:rsidP="00A661B2">
      <w:pPr>
        <w:jc w:val="center"/>
        <w:rPr>
          <w:rFonts w:ascii="宋体" w:hAnsi="宋体"/>
          <w:b/>
          <w:color w:val="0000FF"/>
          <w:szCs w:val="21"/>
        </w:rPr>
      </w:pPr>
      <w:commentRangeStart w:id="0"/>
      <w:r w:rsidRPr="005F07E2">
        <w:rPr>
          <w:rFonts w:ascii="Times New Roman" w:eastAsia="方正楷体_GBK" w:hAnsi="Times New Roman"/>
          <w:sz w:val="24"/>
          <w:szCs w:val="24"/>
        </w:rPr>
        <w:t>上海交通大学</w:t>
      </w:r>
      <w:r w:rsidR="00254D64" w:rsidRPr="005F07E2">
        <w:rPr>
          <w:rFonts w:ascii="Times New Roman" w:eastAsia="方正楷体_GBK" w:hAnsi="Times New Roman"/>
          <w:sz w:val="24"/>
          <w:szCs w:val="24"/>
        </w:rPr>
        <w:t>机械与动力工程学院</w:t>
      </w:r>
      <w:r w:rsidRPr="005F07E2">
        <w:rPr>
          <w:rFonts w:ascii="Times New Roman" w:eastAsia="方正楷体_GBK" w:hAnsi="Times New Roman"/>
          <w:sz w:val="24"/>
          <w:szCs w:val="24"/>
        </w:rPr>
        <w:t>，上海，</w:t>
      </w:r>
      <w:r w:rsidRPr="005F07E2">
        <w:rPr>
          <w:rFonts w:ascii="Times New Roman" w:eastAsia="方正楷体_GBK" w:hAnsi="Times New Roman"/>
          <w:sz w:val="24"/>
          <w:szCs w:val="24"/>
        </w:rPr>
        <w:t>200240</w:t>
      </w:r>
      <w:commentRangeEnd w:id="0"/>
      <w:r w:rsidR="007065AA">
        <w:rPr>
          <w:rStyle w:val="ab"/>
        </w:rPr>
        <w:commentReference w:id="0"/>
      </w:r>
      <w:r w:rsidR="00950761" w:rsidRPr="00B51226">
        <w:rPr>
          <w:rFonts w:ascii="宋体" w:hAnsi="宋体" w:hint="eastAsia"/>
          <w:b/>
          <w:color w:val="0000FF"/>
          <w:szCs w:val="21"/>
        </w:rPr>
        <w:t>［小4号楷体］</w:t>
      </w:r>
    </w:p>
    <w:p w:rsidR="005B49D9" w:rsidRPr="005F07E2" w:rsidRDefault="005B49D9" w:rsidP="00E26B3D">
      <w:pPr>
        <w:spacing w:line="316" w:lineRule="exact"/>
        <w:ind w:firstLineChars="200" w:firstLine="420"/>
        <w:rPr>
          <w:rFonts w:ascii="Times New Roman" w:eastAsia="楷体" w:hAnsi="Times New Roman"/>
        </w:rPr>
      </w:pPr>
      <w:commentRangeStart w:id="1"/>
      <w:r w:rsidRPr="005F07E2">
        <w:rPr>
          <w:rFonts w:ascii="Times New Roman" w:eastAsia="方正黑体_GBK" w:hAnsi="Times New Roman"/>
        </w:rPr>
        <w:t>摘要</w:t>
      </w:r>
      <w:commentRangeEnd w:id="1"/>
      <w:r w:rsidR="00791F9E">
        <w:rPr>
          <w:rStyle w:val="ab"/>
        </w:rPr>
        <w:commentReference w:id="1"/>
      </w:r>
      <w:r w:rsidR="00A55471" w:rsidRPr="002D07A1">
        <w:rPr>
          <w:rFonts w:ascii="宋体" w:hAnsi="宋体" w:hint="eastAsia"/>
          <w:b/>
          <w:color w:val="0000FF"/>
          <w:szCs w:val="21"/>
        </w:rPr>
        <w:t>［5号黑体］</w:t>
      </w:r>
      <w:r w:rsidR="00A55471">
        <w:rPr>
          <w:rFonts w:ascii="Times New Roman" w:eastAsia="方正黑体_GBK" w:hAnsi="Times New Roman" w:hint="eastAsia"/>
        </w:rPr>
        <w:t>：</w:t>
      </w:r>
      <w:r w:rsidR="00034046" w:rsidRPr="001117EB">
        <w:rPr>
          <w:rFonts w:ascii="方正楷体_GBK" w:eastAsia="方正楷体_GBK" w:hAnsi="楷体" w:hint="eastAsia"/>
        </w:rPr>
        <w:t>为研究全断面岩石隧道掘进机（</w:t>
      </w:r>
      <w:r w:rsidR="00034046" w:rsidRPr="001117EB">
        <w:rPr>
          <w:rFonts w:ascii="方正楷体_GBK" w:eastAsia="方正楷体_GBK" w:hAnsi="Times New Roman" w:hint="eastAsia"/>
        </w:rPr>
        <w:t>TBM</w:t>
      </w:r>
      <w:r w:rsidR="00034046" w:rsidRPr="001117EB">
        <w:rPr>
          <w:rFonts w:ascii="方正楷体_GBK" w:eastAsia="方正楷体_GBK" w:hAnsi="楷体" w:hint="eastAsia"/>
        </w:rPr>
        <w:t>）的撑靴液压缸中</w:t>
      </w:r>
      <w:r w:rsidR="00034046" w:rsidRPr="001117EB">
        <w:rPr>
          <w:rFonts w:ascii="方正楷体_GBK" w:eastAsia="方正楷体_GBK" w:hAnsi="Times New Roman" w:hint="eastAsia"/>
        </w:rPr>
        <w:t>O</w:t>
      </w:r>
      <w:r w:rsidR="00034046" w:rsidRPr="001117EB">
        <w:rPr>
          <w:rFonts w:ascii="方正楷体_GBK" w:eastAsia="方正楷体_GBK" w:hAnsi="楷体" w:hint="eastAsia"/>
        </w:rPr>
        <w:t>形圈的断裂原因，采用断裂力学分析了不同泊松比和初始裂纹情况下，</w:t>
      </w:r>
      <w:r w:rsidR="00034046" w:rsidRPr="001117EB">
        <w:rPr>
          <w:rFonts w:ascii="方正楷体_GBK" w:eastAsia="方正楷体_GBK" w:hAnsi="Times New Roman" w:hint="eastAsia"/>
        </w:rPr>
        <w:t>O</w:t>
      </w:r>
      <w:r w:rsidR="00034046" w:rsidRPr="001117EB">
        <w:rPr>
          <w:rFonts w:ascii="方正楷体_GBK" w:eastAsia="方正楷体_GBK" w:hAnsi="楷体" w:hint="eastAsia"/>
        </w:rPr>
        <w:t>形圈可承受的最大应力，并采用</w:t>
      </w:r>
      <w:r w:rsidR="00034046" w:rsidRPr="001117EB">
        <w:rPr>
          <w:rFonts w:ascii="方正楷体_GBK" w:eastAsia="方正楷体_GBK" w:hAnsi="Times New Roman" w:hint="eastAsia"/>
        </w:rPr>
        <w:t>ANSYS</w:t>
      </w:r>
      <w:r w:rsidR="00034046" w:rsidRPr="001117EB">
        <w:rPr>
          <w:rFonts w:ascii="方正楷体_GBK" w:eastAsia="方正楷体_GBK" w:hAnsi="楷体" w:hint="eastAsia"/>
        </w:rPr>
        <w:t>仿真分析了在某型号</w:t>
      </w:r>
      <w:r w:rsidR="00034046" w:rsidRPr="001117EB">
        <w:rPr>
          <w:rFonts w:ascii="方正楷体_GBK" w:eastAsia="方正楷体_GBK" w:hAnsi="Times New Roman" w:hint="eastAsia"/>
        </w:rPr>
        <w:t>TBM</w:t>
      </w:r>
      <w:r w:rsidR="00034046" w:rsidRPr="001117EB">
        <w:rPr>
          <w:rFonts w:ascii="方正楷体_GBK" w:eastAsia="方正楷体_GBK" w:hAnsi="楷体" w:hint="eastAsia"/>
        </w:rPr>
        <w:t>实际工作情况下的</w:t>
      </w:r>
      <w:r w:rsidR="00034046" w:rsidRPr="001117EB">
        <w:rPr>
          <w:rFonts w:ascii="方正楷体_GBK" w:eastAsia="方正楷体_GBK" w:hAnsi="Times New Roman" w:hint="eastAsia"/>
        </w:rPr>
        <w:t>O</w:t>
      </w:r>
      <w:r w:rsidR="00034046" w:rsidRPr="001117EB">
        <w:rPr>
          <w:rFonts w:ascii="方正楷体_GBK" w:eastAsia="方正楷体_GBK" w:hAnsi="楷体" w:hint="eastAsia"/>
        </w:rPr>
        <w:t>形圈的受力情况。结果表明</w:t>
      </w:r>
      <w:r w:rsidR="00034046" w:rsidRPr="001117EB">
        <w:rPr>
          <w:rFonts w:ascii="方正楷体_GBK" w:eastAsia="方正楷体_GBK" w:hAnsi="Times New Roman" w:hint="eastAsia"/>
        </w:rPr>
        <w:t>,</w:t>
      </w:r>
      <w:r w:rsidR="00034046" w:rsidRPr="001117EB">
        <w:rPr>
          <w:rFonts w:ascii="方正楷体_GBK" w:eastAsia="方正楷体_GBK" w:hAnsi="楷体" w:hint="eastAsia"/>
        </w:rPr>
        <w:t>在</w:t>
      </w:r>
      <w:r w:rsidR="00034046" w:rsidRPr="001117EB">
        <w:rPr>
          <w:rFonts w:ascii="方正楷体_GBK" w:eastAsia="方正楷体_GBK" w:hAnsi="Times New Roman" w:hint="eastAsia"/>
        </w:rPr>
        <w:t>TBM</w:t>
      </w:r>
      <w:r w:rsidR="00034046" w:rsidRPr="001117EB">
        <w:rPr>
          <w:rFonts w:ascii="方正楷体_GBK" w:eastAsia="方正楷体_GBK" w:hAnsi="楷体" w:hint="eastAsia"/>
        </w:rPr>
        <w:t>工作过程中，由于工作条件的复杂，</w:t>
      </w:r>
      <w:r w:rsidR="00034046" w:rsidRPr="001117EB">
        <w:rPr>
          <w:rFonts w:ascii="方正楷体_GBK" w:eastAsia="方正楷体_GBK" w:hAnsi="Times New Roman" w:hint="eastAsia"/>
        </w:rPr>
        <w:t>O</w:t>
      </w:r>
      <w:r w:rsidR="00034046" w:rsidRPr="001117EB">
        <w:rPr>
          <w:rFonts w:ascii="方正楷体_GBK" w:eastAsia="方正楷体_GBK" w:hAnsi="楷体" w:hint="eastAsia"/>
        </w:rPr>
        <w:t>形圈的局部应力会超出裂纹迅速扩展时能够承受的最大应力，进而使</w:t>
      </w:r>
      <w:r w:rsidR="00034046" w:rsidRPr="001117EB">
        <w:rPr>
          <w:rFonts w:ascii="方正楷体_GBK" w:eastAsia="方正楷体_GBK" w:hAnsi="Times New Roman" w:hint="eastAsia"/>
        </w:rPr>
        <w:t>O</w:t>
      </w:r>
      <w:r w:rsidR="00034046" w:rsidRPr="001117EB">
        <w:rPr>
          <w:rFonts w:ascii="方正楷体_GBK" w:eastAsia="方正楷体_GBK" w:hAnsi="楷体" w:hint="eastAsia"/>
        </w:rPr>
        <w:t>形圈断裂。根据理论分析和仿真结果得出，为了避免</w:t>
      </w:r>
      <w:r w:rsidR="00034046" w:rsidRPr="001117EB">
        <w:rPr>
          <w:rFonts w:ascii="方正楷体_GBK" w:eastAsia="方正楷体_GBK" w:hAnsi="Times New Roman" w:hint="eastAsia"/>
        </w:rPr>
        <w:t>O</w:t>
      </w:r>
      <w:r w:rsidR="00034046" w:rsidRPr="001117EB">
        <w:rPr>
          <w:rFonts w:ascii="方正楷体_GBK" w:eastAsia="方正楷体_GBK" w:hAnsi="楷体" w:hint="eastAsia"/>
        </w:rPr>
        <w:t>形圈断裂，</w:t>
      </w:r>
      <w:r w:rsidR="00034046" w:rsidRPr="001117EB">
        <w:rPr>
          <w:rFonts w:ascii="方正楷体_GBK" w:eastAsia="方正楷体_GBK" w:hAnsi="Times New Roman" w:hint="eastAsia"/>
        </w:rPr>
        <w:t>TBM</w:t>
      </w:r>
      <w:r w:rsidR="00034046" w:rsidRPr="001117EB">
        <w:rPr>
          <w:rFonts w:ascii="方正楷体_GBK" w:eastAsia="方正楷体_GBK" w:hAnsi="楷体" w:hint="eastAsia"/>
        </w:rPr>
        <w:t>撑靴液压缸的</w:t>
      </w:r>
      <w:r w:rsidR="00034046" w:rsidRPr="001117EB">
        <w:rPr>
          <w:rFonts w:ascii="方正楷体_GBK" w:eastAsia="方正楷体_GBK" w:hAnsi="Times New Roman" w:hint="eastAsia"/>
        </w:rPr>
        <w:t>O</w:t>
      </w:r>
      <w:r w:rsidR="00034046" w:rsidRPr="001117EB">
        <w:rPr>
          <w:rFonts w:ascii="方正楷体_GBK" w:eastAsia="方正楷体_GBK" w:hAnsi="楷体" w:hint="eastAsia"/>
        </w:rPr>
        <w:t>形圈应严格控制微裂纹并选择较大泊松比。</w:t>
      </w:r>
      <w:r w:rsidR="00A55471" w:rsidRPr="002D07A1">
        <w:rPr>
          <w:rFonts w:ascii="宋体" w:hAnsi="宋体" w:hint="eastAsia"/>
          <w:b/>
          <w:color w:val="0000FF"/>
          <w:szCs w:val="21"/>
        </w:rPr>
        <w:t>［5号楷体］</w:t>
      </w:r>
    </w:p>
    <w:p w:rsidR="009C530D" w:rsidRPr="005F07E2" w:rsidRDefault="005B49D9" w:rsidP="00E26B3D">
      <w:pPr>
        <w:ind w:firstLineChars="200" w:firstLine="420"/>
        <w:rPr>
          <w:rFonts w:ascii="Times New Roman" w:hAnsi="Times New Roman"/>
        </w:rPr>
      </w:pPr>
      <w:commentRangeStart w:id="2"/>
      <w:r w:rsidRPr="005F07E2">
        <w:rPr>
          <w:rFonts w:ascii="Times New Roman" w:eastAsia="黑体" w:hAnsi="Times New Roman"/>
        </w:rPr>
        <w:t>关键词</w:t>
      </w:r>
      <w:commentRangeEnd w:id="2"/>
      <w:r w:rsidR="007065AA">
        <w:rPr>
          <w:rStyle w:val="ab"/>
        </w:rPr>
        <w:commentReference w:id="2"/>
      </w:r>
      <w:r w:rsidR="00A55471" w:rsidRPr="002D07A1">
        <w:rPr>
          <w:rFonts w:ascii="宋体" w:hAnsi="宋体" w:hint="eastAsia"/>
          <w:b/>
          <w:color w:val="0000FF"/>
          <w:szCs w:val="21"/>
        </w:rPr>
        <w:t>［5号黑体］</w:t>
      </w:r>
      <w:r w:rsidRPr="005F07E2">
        <w:rPr>
          <w:rFonts w:ascii="Times New Roman" w:hAnsi="Times New Roman"/>
        </w:rPr>
        <w:t>：全断面岩石隧道掘进机；断裂力学；</w:t>
      </w:r>
      <w:r w:rsidRPr="005F07E2">
        <w:rPr>
          <w:rFonts w:ascii="Times New Roman" w:hAnsi="Times New Roman"/>
        </w:rPr>
        <w:t>O</w:t>
      </w:r>
      <w:r w:rsidRPr="005F07E2">
        <w:rPr>
          <w:rFonts w:ascii="Times New Roman" w:hAnsi="Times New Roman"/>
        </w:rPr>
        <w:t>形圈；有限元仿真</w:t>
      </w:r>
      <w:r w:rsidR="00A55471" w:rsidRPr="00E44556">
        <w:rPr>
          <w:rFonts w:ascii="宋体" w:hAnsi="宋体" w:hint="eastAsia"/>
          <w:b/>
          <w:color w:val="0000FF"/>
          <w:szCs w:val="21"/>
        </w:rPr>
        <w:t>［5号</w:t>
      </w:r>
      <w:r w:rsidR="00A55471" w:rsidRPr="00B51226">
        <w:rPr>
          <w:rFonts w:ascii="宋体" w:hAnsi="宋体" w:hint="eastAsia"/>
          <w:b/>
          <w:color w:val="0000FF"/>
          <w:szCs w:val="21"/>
        </w:rPr>
        <w:t>宋体］</w:t>
      </w:r>
    </w:p>
    <w:p w:rsidR="00B80466" w:rsidRPr="002D07A1" w:rsidRDefault="005B49D9" w:rsidP="00E26B3D">
      <w:pPr>
        <w:ind w:firstLineChars="200" w:firstLine="420"/>
        <w:rPr>
          <w:rFonts w:ascii="宋体" w:hAnsi="宋体"/>
          <w:b/>
          <w:color w:val="0000FF"/>
          <w:szCs w:val="21"/>
        </w:rPr>
      </w:pPr>
      <w:commentRangeStart w:id="3"/>
      <w:r w:rsidRPr="005F07E2">
        <w:rPr>
          <w:rFonts w:ascii="Times New Roman" w:eastAsia="黑体" w:hAnsi="Times New Roman"/>
        </w:rPr>
        <w:t>中图分类号</w:t>
      </w:r>
      <w:r w:rsidR="00A55471" w:rsidRPr="002D07A1">
        <w:rPr>
          <w:rFonts w:ascii="宋体" w:hAnsi="宋体" w:hint="eastAsia"/>
          <w:b/>
          <w:color w:val="0000FF"/>
          <w:szCs w:val="21"/>
        </w:rPr>
        <w:t>［5号黑体］</w:t>
      </w:r>
      <w:commentRangeEnd w:id="3"/>
      <w:r w:rsidR="00187ECE" w:rsidRPr="002D07A1">
        <w:rPr>
          <w:rFonts w:ascii="宋体" w:hAnsi="宋体"/>
          <w:b/>
          <w:color w:val="0000FF"/>
        </w:rPr>
        <w:commentReference w:id="3"/>
      </w:r>
      <w:r w:rsidRPr="005F07E2">
        <w:rPr>
          <w:rFonts w:ascii="Times New Roman" w:hAnsi="Times New Roman"/>
        </w:rPr>
        <w:t>：</w:t>
      </w:r>
      <w:r w:rsidRPr="005F07E2">
        <w:rPr>
          <w:rFonts w:ascii="Times New Roman" w:hAnsi="Times New Roman"/>
        </w:rPr>
        <w:t>TP182</w:t>
      </w:r>
      <w:r w:rsidR="00E04BFB" w:rsidRPr="002D07A1">
        <w:rPr>
          <w:rFonts w:ascii="宋体" w:hAnsi="宋体" w:hint="eastAsia"/>
          <w:b/>
          <w:color w:val="0000FF"/>
          <w:szCs w:val="21"/>
        </w:rPr>
        <w:t>[5号</w:t>
      </w:r>
      <w:r w:rsidR="00E04BFB" w:rsidRPr="002D07A1">
        <w:rPr>
          <w:rFonts w:ascii="宋体" w:hAnsi="宋体"/>
          <w:b/>
          <w:color w:val="0000FF"/>
          <w:szCs w:val="21"/>
        </w:rPr>
        <w:t>Times New Roman</w:t>
      </w:r>
      <w:r w:rsidR="00E04BFB" w:rsidRPr="002D07A1">
        <w:rPr>
          <w:rFonts w:ascii="宋体" w:hAnsi="宋体" w:hint="eastAsia"/>
          <w:b/>
          <w:color w:val="0000FF"/>
          <w:szCs w:val="21"/>
        </w:rPr>
        <w:t>]</w:t>
      </w:r>
    </w:p>
    <w:p w:rsidR="005B49D9" w:rsidRPr="002D07A1" w:rsidRDefault="005B49D9" w:rsidP="00E26B3D">
      <w:pPr>
        <w:ind w:firstLineChars="200" w:firstLine="420"/>
        <w:rPr>
          <w:rFonts w:ascii="宋体" w:hAnsi="宋体"/>
          <w:b/>
          <w:color w:val="0000FF"/>
          <w:szCs w:val="21"/>
        </w:rPr>
      </w:pPr>
      <w:r w:rsidRPr="005F07E2">
        <w:rPr>
          <w:rFonts w:ascii="Times New Roman" w:hAnsi="Times New Roman"/>
        </w:rPr>
        <w:t>DOI</w:t>
      </w:r>
      <w:r w:rsidRPr="005F07E2">
        <w:rPr>
          <w:rFonts w:ascii="Times New Roman" w:hAnsi="Times New Roman"/>
        </w:rPr>
        <w:t>：</w:t>
      </w:r>
      <w:r w:rsidRPr="005F07E2">
        <w:rPr>
          <w:rFonts w:ascii="Times New Roman" w:hAnsi="Times New Roman"/>
        </w:rPr>
        <w:t>10.3969/j.issn.1004</w:t>
      </w:r>
      <w:r w:rsidR="00D27C93" w:rsidRPr="005F07E2">
        <w:rPr>
          <w:rFonts w:ascii="Times New Roman" w:hAnsi="Times New Roman"/>
        </w:rPr>
        <w:t>-</w:t>
      </w:r>
      <w:r w:rsidRPr="005F07E2">
        <w:rPr>
          <w:rFonts w:ascii="Times New Roman" w:hAnsi="Times New Roman"/>
        </w:rPr>
        <w:t>132X.</w:t>
      </w:r>
      <w:r w:rsidR="000873A6">
        <w:rPr>
          <w:rFonts w:ascii="Times New Roman" w:hAnsi="Times New Roman" w:hint="eastAsia"/>
        </w:rPr>
        <w:t>…</w:t>
      </w:r>
      <w:r w:rsidR="00A55471" w:rsidRPr="002D07A1">
        <w:rPr>
          <w:rFonts w:ascii="宋体" w:hAnsi="宋体" w:hint="eastAsia"/>
          <w:b/>
          <w:color w:val="0000FF"/>
          <w:szCs w:val="21"/>
        </w:rPr>
        <w:t>［5号宋体］</w:t>
      </w:r>
    </w:p>
    <w:p w:rsidR="00B80466" w:rsidRPr="005F07E2" w:rsidRDefault="00B80466" w:rsidP="007C6276">
      <w:pPr>
        <w:rPr>
          <w:rFonts w:ascii="Times New Roman" w:hAnsi="Times New Roman"/>
        </w:rPr>
      </w:pPr>
    </w:p>
    <w:p w:rsidR="00A55471" w:rsidRPr="00B80466" w:rsidRDefault="00830A98" w:rsidP="007C6276">
      <w:pPr>
        <w:jc w:val="center"/>
        <w:rPr>
          <w:rFonts w:ascii="Times New Roman" w:hAnsi="Times New Roman"/>
          <w:b/>
          <w:sz w:val="28"/>
          <w:szCs w:val="28"/>
        </w:rPr>
      </w:pPr>
      <w:r w:rsidRPr="00B80466">
        <w:rPr>
          <w:rFonts w:ascii="Times New Roman" w:hAnsi="Times New Roman"/>
          <w:b/>
          <w:sz w:val="28"/>
          <w:szCs w:val="28"/>
        </w:rPr>
        <w:t>Analysis for Fracture of O</w:t>
      </w:r>
      <w:r w:rsidR="00A72BD1" w:rsidRPr="00B80466">
        <w:rPr>
          <w:rFonts w:ascii="Times New Roman" w:hAnsi="Times New Roman"/>
          <w:b/>
          <w:sz w:val="28"/>
          <w:szCs w:val="28"/>
        </w:rPr>
        <w:t>-</w:t>
      </w:r>
      <w:r w:rsidRPr="00B80466">
        <w:rPr>
          <w:rFonts w:ascii="Times New Roman" w:hAnsi="Times New Roman"/>
          <w:b/>
          <w:sz w:val="28"/>
          <w:szCs w:val="28"/>
        </w:rPr>
        <w:t>ring in Hang Hydraulic Cylinder of TBM Based on Fracture</w:t>
      </w:r>
    </w:p>
    <w:p w:rsidR="009C530D" w:rsidRPr="002D07A1" w:rsidRDefault="00A55471" w:rsidP="007C6276">
      <w:pPr>
        <w:jc w:val="center"/>
        <w:rPr>
          <w:rFonts w:ascii="宋体" w:hAnsi="宋体"/>
          <w:b/>
          <w:color w:val="0000FF"/>
          <w:szCs w:val="21"/>
        </w:rPr>
      </w:pPr>
      <w:r w:rsidRPr="002D07A1">
        <w:rPr>
          <w:rFonts w:ascii="宋体" w:hAnsi="宋体" w:hint="eastAsia"/>
          <w:b/>
          <w:color w:val="0000FF"/>
          <w:szCs w:val="21"/>
        </w:rPr>
        <w:t>［</w:t>
      </w:r>
      <w:r w:rsidR="00EB7ADB" w:rsidRPr="002D07A1">
        <w:rPr>
          <w:rFonts w:ascii="宋体" w:hAnsi="宋体" w:hint="eastAsia"/>
          <w:b/>
          <w:color w:val="0000FF"/>
          <w:szCs w:val="21"/>
        </w:rPr>
        <w:t>4</w:t>
      </w:r>
      <w:r w:rsidR="00E15800" w:rsidRPr="002D07A1">
        <w:rPr>
          <w:rFonts w:ascii="宋体" w:hAnsi="宋体" w:hint="eastAsia"/>
          <w:b/>
          <w:color w:val="0000FF"/>
          <w:szCs w:val="21"/>
        </w:rPr>
        <w:t>号</w:t>
      </w:r>
      <w:r w:rsidR="00E15800" w:rsidRPr="002D07A1">
        <w:rPr>
          <w:rFonts w:ascii="宋体" w:hAnsi="宋体"/>
          <w:b/>
          <w:color w:val="0000FF"/>
          <w:szCs w:val="21"/>
        </w:rPr>
        <w:t>Times New Roman</w:t>
      </w:r>
      <w:r w:rsidRPr="002D07A1">
        <w:rPr>
          <w:rFonts w:ascii="宋体" w:hAnsi="宋体" w:hint="eastAsia"/>
          <w:b/>
          <w:color w:val="0000FF"/>
          <w:szCs w:val="21"/>
        </w:rPr>
        <w:t>］</w:t>
      </w:r>
    </w:p>
    <w:p w:rsidR="001830E0" w:rsidRPr="002D07A1" w:rsidRDefault="005B49D9" w:rsidP="007C6276">
      <w:pPr>
        <w:jc w:val="center"/>
        <w:rPr>
          <w:rFonts w:ascii="宋体" w:hAnsi="宋体"/>
          <w:b/>
          <w:color w:val="0000FF"/>
          <w:szCs w:val="21"/>
        </w:rPr>
      </w:pPr>
      <w:r w:rsidRPr="005F07E2">
        <w:rPr>
          <w:rFonts w:ascii="Times New Roman" w:hAnsi="Times New Roman"/>
        </w:rPr>
        <w:t>LI Lin</w:t>
      </w:r>
      <w:r w:rsidR="00F23D4B">
        <w:rPr>
          <w:rFonts w:ascii="Times New Roman" w:hAnsi="Times New Roman" w:hint="eastAsia"/>
        </w:rPr>
        <w:t xml:space="preserve">  </w:t>
      </w:r>
      <w:r w:rsidRPr="005F07E2">
        <w:rPr>
          <w:rFonts w:ascii="Times New Roman" w:hAnsi="Times New Roman"/>
        </w:rPr>
        <w:t>ZHANG Fengrong</w:t>
      </w:r>
      <w:r w:rsidR="00F23D4B">
        <w:rPr>
          <w:rFonts w:ascii="Times New Roman" w:hAnsi="Times New Roman" w:hint="eastAsia"/>
        </w:rPr>
        <w:t xml:space="preserve">  </w:t>
      </w:r>
      <w:r w:rsidRPr="005F07E2">
        <w:rPr>
          <w:rFonts w:ascii="Times New Roman" w:hAnsi="Times New Roman"/>
        </w:rPr>
        <w:t>TAO Jianfeng</w:t>
      </w:r>
      <w:r w:rsidR="00F23D4B">
        <w:rPr>
          <w:rFonts w:ascii="Times New Roman" w:hAnsi="Times New Roman" w:hint="eastAsia"/>
        </w:rPr>
        <w:t xml:space="preserve">  </w:t>
      </w:r>
      <w:r w:rsidRPr="005F07E2">
        <w:rPr>
          <w:rFonts w:ascii="Times New Roman" w:hAnsi="Times New Roman"/>
        </w:rPr>
        <w:t>LIU Chengliang</w:t>
      </w:r>
      <w:r w:rsidR="00A55471" w:rsidRPr="002D07A1">
        <w:rPr>
          <w:rFonts w:ascii="宋体" w:hAnsi="宋体" w:hint="eastAsia"/>
          <w:b/>
          <w:color w:val="0000FF"/>
          <w:szCs w:val="21"/>
        </w:rPr>
        <w:t>［5号</w:t>
      </w:r>
      <w:r w:rsidR="00E15800" w:rsidRPr="002D07A1">
        <w:rPr>
          <w:rFonts w:ascii="宋体" w:hAnsi="宋体"/>
          <w:b/>
          <w:color w:val="0000FF"/>
          <w:szCs w:val="21"/>
        </w:rPr>
        <w:t>Times New Roman</w:t>
      </w:r>
      <w:r w:rsidR="00A55471" w:rsidRPr="002D07A1">
        <w:rPr>
          <w:rFonts w:ascii="宋体" w:hAnsi="宋体" w:hint="eastAsia"/>
          <w:b/>
          <w:color w:val="0000FF"/>
          <w:szCs w:val="21"/>
        </w:rPr>
        <w:t>］</w:t>
      </w:r>
    </w:p>
    <w:p w:rsidR="005B49D9" w:rsidRPr="005F07E2" w:rsidRDefault="00254D64" w:rsidP="007C6276">
      <w:pPr>
        <w:jc w:val="center"/>
        <w:rPr>
          <w:rFonts w:ascii="Times New Roman" w:hAnsi="Times New Roman"/>
        </w:rPr>
      </w:pPr>
      <w:r w:rsidRPr="005F07E2">
        <w:rPr>
          <w:rFonts w:ascii="Times New Roman" w:hAnsi="Times New Roman"/>
        </w:rPr>
        <w:t xml:space="preserve">School of Mechanical Engineering, </w:t>
      </w:r>
      <w:r w:rsidR="005B49D9" w:rsidRPr="005F07E2">
        <w:rPr>
          <w:rFonts w:ascii="Times New Roman" w:hAnsi="Times New Roman"/>
        </w:rPr>
        <w:t>Shanghai Jiao Tong University,Shanghai,200240</w:t>
      </w:r>
    </w:p>
    <w:p w:rsidR="001830E0" w:rsidRPr="005F07E2" w:rsidRDefault="005B49D9" w:rsidP="007C6276">
      <w:pPr>
        <w:ind w:firstLineChars="200" w:firstLine="422"/>
        <w:rPr>
          <w:rFonts w:ascii="Times New Roman" w:hAnsi="Times New Roman"/>
        </w:rPr>
      </w:pPr>
      <w:commentRangeStart w:id="4"/>
      <w:r w:rsidRPr="005F07E2">
        <w:rPr>
          <w:rFonts w:ascii="Times New Roman" w:hAnsi="Times New Roman"/>
          <w:b/>
        </w:rPr>
        <w:t>Abstract</w:t>
      </w:r>
      <w:commentRangeEnd w:id="4"/>
      <w:r w:rsidR="007065AA">
        <w:rPr>
          <w:rStyle w:val="ab"/>
        </w:rPr>
        <w:commentReference w:id="4"/>
      </w:r>
      <w:r w:rsidR="00A72BD1" w:rsidRPr="005F07E2">
        <w:rPr>
          <w:rFonts w:ascii="Times New Roman" w:hAnsi="Times New Roman"/>
          <w:b/>
        </w:rPr>
        <w:t>:</w:t>
      </w:r>
      <w:r w:rsidR="00830A98" w:rsidRPr="005F07E2">
        <w:rPr>
          <w:rFonts w:ascii="Times New Roman" w:hAnsi="Times New Roman"/>
        </w:rPr>
        <w:t>To study the causes for the fracture of the O-ring in the hang hydraulic cylinder of a TBM, the maximum stress which O-ring might withstand was analyzed with fracture mechanics under different Poisson</w:t>
      </w:r>
      <w:r w:rsidR="00BB3372" w:rsidRPr="005F07E2">
        <w:rPr>
          <w:rFonts w:ascii="Times New Roman" w:hAnsi="Times New Roman"/>
        </w:rPr>
        <w:t>’</w:t>
      </w:r>
      <w:r w:rsidR="00830A98" w:rsidRPr="005F07E2">
        <w:rPr>
          <w:rFonts w:ascii="Times New Roman" w:hAnsi="Times New Roman"/>
        </w:rPr>
        <w:t>s ratios and the initial cracks. Stress distribution of the O-ring was simulated under the actual working conditions of TBM using ANSYS. The analysis results show that in the process of practical work of the TBM, due to the complicated working conditions, the local stress of O-ring will beyond the maximum stress that may sustain before the crack rapidly propagates and it will result in the fracture of O-ring. It indicates that a larger Poisson</w:t>
      </w:r>
      <w:r w:rsidR="00BB3372" w:rsidRPr="005F07E2">
        <w:rPr>
          <w:rFonts w:ascii="Times New Roman" w:hAnsi="Times New Roman"/>
        </w:rPr>
        <w:t>’</w:t>
      </w:r>
      <w:r w:rsidR="00830A98" w:rsidRPr="005F07E2">
        <w:rPr>
          <w:rFonts w:ascii="Times New Roman" w:hAnsi="Times New Roman"/>
        </w:rPr>
        <w:t>s ratio of O-ring of hang hydraulic cylinder may be chosen in order to avoid the fracture based on the theoretical analyses and simulation results and the initial crack must be carefully controlled.</w:t>
      </w:r>
      <w:r w:rsidR="00E15800" w:rsidRPr="00A55471">
        <w:rPr>
          <w:rFonts w:asciiTheme="minorEastAsia" w:eastAsiaTheme="minorEastAsia" w:hAnsiTheme="minorEastAsia" w:hint="eastAsia"/>
          <w:szCs w:val="21"/>
        </w:rPr>
        <w:t>［5号</w:t>
      </w:r>
      <w:r w:rsidR="00E15800" w:rsidRPr="00E15800">
        <w:rPr>
          <w:rFonts w:asciiTheme="minorEastAsia" w:eastAsiaTheme="minorEastAsia" w:hAnsiTheme="minorEastAsia"/>
          <w:szCs w:val="21"/>
        </w:rPr>
        <w:t>Times New Roman</w:t>
      </w:r>
      <w:r w:rsidR="00E15800" w:rsidRPr="00A55471">
        <w:rPr>
          <w:rFonts w:asciiTheme="minorEastAsia" w:eastAsiaTheme="minorEastAsia" w:hAnsiTheme="minorEastAsia" w:hint="eastAsia"/>
          <w:szCs w:val="21"/>
        </w:rPr>
        <w:t>］</w:t>
      </w:r>
    </w:p>
    <w:p w:rsidR="001830E0" w:rsidRPr="002D07A1" w:rsidRDefault="005B49D9" w:rsidP="00613015">
      <w:pPr>
        <w:spacing w:line="316" w:lineRule="exact"/>
        <w:rPr>
          <w:rFonts w:ascii="宋体" w:hAnsi="宋体"/>
          <w:b/>
          <w:color w:val="0000FF"/>
          <w:szCs w:val="21"/>
        </w:rPr>
      </w:pPr>
      <w:r w:rsidRPr="005F07E2">
        <w:rPr>
          <w:rFonts w:ascii="Times New Roman" w:hAnsi="Times New Roman"/>
          <w:b/>
        </w:rPr>
        <w:t>Key words</w:t>
      </w:r>
      <w:r w:rsidR="00A72BD1" w:rsidRPr="005F07E2">
        <w:rPr>
          <w:rFonts w:ascii="Times New Roman" w:hAnsi="Times New Roman"/>
        </w:rPr>
        <w:t>:</w:t>
      </w:r>
      <w:r w:rsidRPr="005F07E2">
        <w:rPr>
          <w:rFonts w:ascii="Times New Roman" w:hAnsi="Times New Roman"/>
        </w:rPr>
        <w:t xml:space="preserve"> full face rock tunnel boring machine (TBM)</w:t>
      </w:r>
      <w:r w:rsidRPr="005F07E2">
        <w:rPr>
          <w:rFonts w:ascii="Times New Roman" w:hAnsi="Times New Roman"/>
        </w:rPr>
        <w:t>；</w:t>
      </w:r>
      <w:r w:rsidRPr="005F07E2">
        <w:rPr>
          <w:rFonts w:ascii="Times New Roman" w:hAnsi="Times New Roman"/>
        </w:rPr>
        <w:t xml:space="preserve"> fracture mechanics</w:t>
      </w:r>
      <w:r w:rsidRPr="005F07E2">
        <w:rPr>
          <w:rFonts w:ascii="Times New Roman" w:hAnsi="Times New Roman"/>
        </w:rPr>
        <w:t>；</w:t>
      </w:r>
      <w:r w:rsidRPr="005F07E2">
        <w:rPr>
          <w:rFonts w:ascii="Times New Roman" w:hAnsi="Times New Roman"/>
        </w:rPr>
        <w:t xml:space="preserve"> O</w:t>
      </w:r>
      <w:r w:rsidR="0083361D" w:rsidRPr="005F07E2">
        <w:rPr>
          <w:rFonts w:ascii="Times New Roman" w:hAnsi="Times New Roman"/>
        </w:rPr>
        <w:t>-</w:t>
      </w:r>
      <w:r w:rsidRPr="005F07E2">
        <w:rPr>
          <w:rFonts w:ascii="Times New Roman" w:hAnsi="Times New Roman"/>
        </w:rPr>
        <w:t>ring</w:t>
      </w:r>
      <w:r w:rsidRPr="005F07E2">
        <w:rPr>
          <w:rFonts w:ascii="Times New Roman" w:hAnsi="Times New Roman"/>
        </w:rPr>
        <w:t>；</w:t>
      </w:r>
      <w:r w:rsidRPr="005F07E2">
        <w:rPr>
          <w:rFonts w:ascii="Times New Roman" w:hAnsi="Times New Roman"/>
        </w:rPr>
        <w:t xml:space="preserve"> fimite element simulation</w:t>
      </w:r>
      <w:r w:rsidR="00A55471">
        <w:rPr>
          <w:rFonts w:ascii="Times New Roman" w:hAnsi="Times New Roman" w:hint="eastAsia"/>
        </w:rPr>
        <w:t>.</w:t>
      </w:r>
      <w:r w:rsidR="00E15800" w:rsidRPr="002D07A1">
        <w:rPr>
          <w:rFonts w:ascii="宋体" w:hAnsi="宋体" w:hint="eastAsia"/>
          <w:b/>
          <w:color w:val="0000FF"/>
          <w:szCs w:val="21"/>
        </w:rPr>
        <w:t>［5号</w:t>
      </w:r>
      <w:r w:rsidR="00E15800" w:rsidRPr="002D07A1">
        <w:rPr>
          <w:rFonts w:ascii="宋体" w:hAnsi="宋体"/>
          <w:b/>
          <w:color w:val="0000FF"/>
          <w:szCs w:val="21"/>
        </w:rPr>
        <w:t>Times New Roman</w:t>
      </w:r>
      <w:r w:rsidR="00E15800" w:rsidRPr="002D07A1">
        <w:rPr>
          <w:rFonts w:ascii="宋体" w:hAnsi="宋体" w:hint="eastAsia"/>
          <w:b/>
          <w:color w:val="0000FF"/>
          <w:szCs w:val="21"/>
        </w:rPr>
        <w:t>］</w:t>
      </w:r>
    </w:p>
    <w:p w:rsidR="00220E8B" w:rsidRPr="00A55471" w:rsidRDefault="00220E8B" w:rsidP="00220E8B">
      <w:pPr>
        <w:spacing w:line="316" w:lineRule="exact"/>
        <w:rPr>
          <w:rFonts w:ascii="Times New Roman" w:hAnsi="Times New Roman"/>
          <w:sz w:val="24"/>
          <w:szCs w:val="24"/>
        </w:rPr>
      </w:pPr>
    </w:p>
    <w:p w:rsidR="006D104F" w:rsidRPr="005F07E2" w:rsidRDefault="006D104F" w:rsidP="006D104F">
      <w:pPr>
        <w:spacing w:line="316" w:lineRule="exact"/>
        <w:rPr>
          <w:rFonts w:ascii="Times New Roman" w:eastAsia="方正仿宋_GBK" w:hAnsi="Times New Roman"/>
          <w:sz w:val="24"/>
          <w:szCs w:val="24"/>
        </w:rPr>
        <w:sectPr w:rsidR="006D104F" w:rsidRPr="005F07E2" w:rsidSect="0034278B">
          <w:headerReference w:type="even" r:id="rId9"/>
          <w:headerReference w:type="default" r:id="rId10"/>
          <w:footerReference w:type="even" r:id="rId11"/>
          <w:footerReference w:type="default" r:id="rId12"/>
          <w:footnotePr>
            <w:pos w:val="beneathText"/>
          </w:footnotePr>
          <w:pgSz w:w="11907" w:h="16839" w:code="9"/>
          <w:pgMar w:top="851" w:right="1304" w:bottom="1021" w:left="1304" w:header="851" w:footer="992" w:gutter="0"/>
          <w:cols w:space="425"/>
          <w:docGrid w:type="lines" w:linePitch="312"/>
        </w:sectPr>
      </w:pPr>
    </w:p>
    <w:p w:rsidR="006D104F" w:rsidRPr="005F07E2" w:rsidRDefault="006D104F" w:rsidP="00B51226">
      <w:pPr>
        <w:spacing w:line="340" w:lineRule="exact"/>
        <w:rPr>
          <w:rFonts w:ascii="Times New Roman" w:eastAsia="方正仿宋_GBK" w:hAnsi="Times New Roman"/>
        </w:rPr>
      </w:pPr>
      <w:r w:rsidRPr="005F07E2">
        <w:rPr>
          <w:rFonts w:ascii="Times New Roman" w:eastAsia="方正仿宋_GBK" w:hAnsi="Times New Roman"/>
          <w:sz w:val="24"/>
          <w:szCs w:val="24"/>
        </w:rPr>
        <w:lastRenderedPageBreak/>
        <w:t xml:space="preserve">0  </w:t>
      </w:r>
      <w:r w:rsidRPr="005F07E2">
        <w:rPr>
          <w:rFonts w:ascii="Times New Roman" w:eastAsia="方正仿宋_GBK" w:hAnsi="Times New Roman"/>
          <w:sz w:val="24"/>
          <w:szCs w:val="24"/>
        </w:rPr>
        <w:t>引言</w:t>
      </w:r>
      <w:r w:rsidR="00A55471" w:rsidRPr="002D07A1">
        <w:rPr>
          <w:rFonts w:ascii="宋体" w:hAnsi="宋体" w:hint="eastAsia"/>
          <w:b/>
          <w:color w:val="0000FF"/>
          <w:szCs w:val="21"/>
        </w:rPr>
        <w:t>［小4号仿</w:t>
      </w:r>
      <w:r w:rsidR="00E15800" w:rsidRPr="002D07A1">
        <w:rPr>
          <w:rFonts w:ascii="宋体" w:hAnsi="宋体" w:hint="eastAsia"/>
          <w:b/>
          <w:color w:val="0000FF"/>
          <w:szCs w:val="21"/>
        </w:rPr>
        <w:t>宋</w:t>
      </w:r>
      <w:r w:rsidR="00A55471" w:rsidRPr="002D07A1">
        <w:rPr>
          <w:rFonts w:ascii="宋体" w:hAnsi="宋体" w:hint="eastAsia"/>
          <w:b/>
          <w:color w:val="0000FF"/>
          <w:szCs w:val="21"/>
        </w:rPr>
        <w:t>］</w:t>
      </w:r>
      <w:r w:rsidR="00D425AF" w:rsidRPr="00D425AF">
        <w:rPr>
          <w:rStyle w:val="af"/>
          <w:rFonts w:asciiTheme="minorEastAsia" w:eastAsiaTheme="minorEastAsia" w:hAnsiTheme="minorEastAsia"/>
          <w:szCs w:val="21"/>
        </w:rPr>
        <w:footnoteReference w:customMarkFollows="1" w:id="2"/>
        <w:sym w:font="Symbol" w:char="F02A"/>
      </w:r>
    </w:p>
    <w:p w:rsidR="006D104F" w:rsidRPr="005F07E2" w:rsidRDefault="00A55471" w:rsidP="008D08C3">
      <w:pPr>
        <w:ind w:firstLineChars="200" w:firstLine="422"/>
        <w:rPr>
          <w:rFonts w:ascii="Times New Roman" w:hAnsi="Times New Roman"/>
          <w:szCs w:val="21"/>
        </w:rPr>
      </w:pPr>
      <w:r w:rsidRPr="002D07A1">
        <w:rPr>
          <w:rFonts w:ascii="宋体" w:hAnsi="宋体" w:hint="eastAsia"/>
          <w:b/>
          <w:color w:val="0000FF"/>
          <w:szCs w:val="21"/>
        </w:rPr>
        <w:t>［5号宋体］</w:t>
      </w:r>
      <w:r w:rsidR="006D104F" w:rsidRPr="005F07E2">
        <w:rPr>
          <w:rFonts w:ascii="Times New Roman" w:hAnsi="宋体"/>
          <w:szCs w:val="21"/>
        </w:rPr>
        <w:t>与传统的爆破施工相比，由全断面岩石隧道掘进机</w:t>
      </w:r>
      <w:commentRangeStart w:id="5"/>
      <w:r w:rsidR="006D104F" w:rsidRPr="005F07E2">
        <w:rPr>
          <w:rFonts w:ascii="Times New Roman" w:hAnsi="宋体"/>
          <w:szCs w:val="21"/>
        </w:rPr>
        <w:t>（</w:t>
      </w:r>
      <w:r w:rsidR="006D104F" w:rsidRPr="005F07E2">
        <w:rPr>
          <w:rFonts w:ascii="Times New Roman" w:hAnsi="Times New Roman"/>
          <w:szCs w:val="21"/>
        </w:rPr>
        <w:t>full face hard rock tunnel boring machine</w:t>
      </w:r>
      <w:r w:rsidR="006D104F" w:rsidRPr="005F07E2">
        <w:rPr>
          <w:rFonts w:ascii="Times New Roman" w:hAnsi="宋体"/>
          <w:szCs w:val="21"/>
        </w:rPr>
        <w:t>，</w:t>
      </w:r>
      <w:r w:rsidR="006D104F" w:rsidRPr="005F07E2">
        <w:rPr>
          <w:rFonts w:ascii="Times New Roman" w:hAnsi="Times New Roman"/>
          <w:szCs w:val="21"/>
        </w:rPr>
        <w:t xml:space="preserve"> TBM</w:t>
      </w:r>
      <w:r w:rsidR="006D104F" w:rsidRPr="005F07E2">
        <w:rPr>
          <w:rFonts w:ascii="Times New Roman" w:hAnsi="宋体"/>
          <w:szCs w:val="21"/>
        </w:rPr>
        <w:t>）</w:t>
      </w:r>
      <w:commentRangeEnd w:id="5"/>
      <w:r w:rsidR="00187ECE">
        <w:rPr>
          <w:rStyle w:val="ab"/>
        </w:rPr>
        <w:commentReference w:id="5"/>
      </w:r>
      <w:r w:rsidR="006D104F" w:rsidRPr="005F07E2">
        <w:rPr>
          <w:rFonts w:ascii="Times New Roman" w:hAnsi="宋体"/>
          <w:szCs w:val="21"/>
        </w:rPr>
        <w:t>修建的隧道具有高效、</w:t>
      </w:r>
      <w:r w:rsidR="006D104F" w:rsidRPr="005F07E2">
        <w:rPr>
          <w:rFonts w:ascii="Times New Roman" w:hAnsi="宋体"/>
          <w:szCs w:val="21"/>
        </w:rPr>
        <w:lastRenderedPageBreak/>
        <w:t>安全、岩壁质量好等特点，是目前长大隧道施工的重要方法，广泛应用于铁路、公路、水电工程和城市地铁等重大工程</w:t>
      </w:r>
      <w:r w:rsidR="001117EB" w:rsidRPr="001117EB">
        <w:rPr>
          <w:rFonts w:ascii="Times New Roman" w:hAnsi="宋体" w:hint="eastAsia"/>
          <w:vertAlign w:val="superscript"/>
        </w:rPr>
        <w:t>[</w:t>
      </w:r>
      <w:r w:rsidR="001117EB">
        <w:rPr>
          <w:rFonts w:ascii="Times New Roman" w:hAnsi="宋体" w:hint="eastAsia"/>
          <w:vertAlign w:val="superscript"/>
        </w:rPr>
        <w:t>1</w:t>
      </w:r>
      <w:r w:rsidR="001117EB" w:rsidRPr="001117EB">
        <w:rPr>
          <w:rFonts w:ascii="Times New Roman" w:hAnsi="宋体" w:hint="eastAsia"/>
          <w:vertAlign w:val="superscript"/>
        </w:rPr>
        <w:t>]</w:t>
      </w:r>
      <w:r w:rsidR="006D104F" w:rsidRPr="005F07E2">
        <w:rPr>
          <w:rFonts w:ascii="Times New Roman" w:hAnsi="宋体"/>
          <w:szCs w:val="21"/>
        </w:rPr>
        <w:t>。撑靴液压缸为</w:t>
      </w:r>
      <w:r w:rsidR="006D104F" w:rsidRPr="005F07E2">
        <w:rPr>
          <w:rFonts w:ascii="Times New Roman" w:hAnsi="Times New Roman"/>
          <w:szCs w:val="21"/>
        </w:rPr>
        <w:t>TBM</w:t>
      </w:r>
      <w:r w:rsidR="006D104F" w:rsidRPr="005F07E2">
        <w:rPr>
          <w:rFonts w:ascii="Times New Roman" w:hAnsi="宋体"/>
          <w:szCs w:val="21"/>
        </w:rPr>
        <w:t>的掘进提供支撑力，若其出现故障，</w:t>
      </w:r>
      <w:r w:rsidR="006D104F" w:rsidRPr="005F07E2">
        <w:rPr>
          <w:rFonts w:ascii="Times New Roman" w:hAnsi="Times New Roman"/>
          <w:szCs w:val="21"/>
        </w:rPr>
        <w:t>TBM</w:t>
      </w:r>
      <w:r w:rsidR="006D104F" w:rsidRPr="005F07E2">
        <w:rPr>
          <w:rFonts w:ascii="Times New Roman" w:hAnsi="宋体"/>
          <w:szCs w:val="21"/>
        </w:rPr>
        <w:t>将无法工作。经调研，撑靴液压缸易出现密封件断裂、活塞杆划伤、缸体点蚀等损伤，造成液压油泄漏、支撑力不足等故障，导致</w:t>
      </w:r>
      <w:r w:rsidR="006D104F" w:rsidRPr="005F07E2">
        <w:rPr>
          <w:rFonts w:ascii="Times New Roman" w:hAnsi="Times New Roman"/>
          <w:szCs w:val="21"/>
        </w:rPr>
        <w:t>TBM</w:t>
      </w:r>
      <w:r w:rsidR="006D104F" w:rsidRPr="005F07E2">
        <w:rPr>
          <w:rFonts w:ascii="Times New Roman" w:hAnsi="宋体"/>
          <w:szCs w:val="21"/>
        </w:rPr>
        <w:t>停机，造成巨大的时间和资金的损失。因此，对撑靴液压缸的损伤机理进行分析有重要的研究意义。</w:t>
      </w:r>
      <w:r w:rsidR="006D104F" w:rsidRPr="005F07E2">
        <w:rPr>
          <w:rFonts w:ascii="Times New Roman" w:hAnsi="Times New Roman"/>
          <w:szCs w:val="21"/>
        </w:rPr>
        <w:t></w:t>
      </w:r>
    </w:p>
    <w:p w:rsidR="006D104F" w:rsidRPr="005F07E2" w:rsidRDefault="006D104F" w:rsidP="008D08C3">
      <w:pPr>
        <w:ind w:firstLineChars="200" w:firstLine="420"/>
        <w:rPr>
          <w:rFonts w:ascii="Times New Roman" w:hAnsi="Times New Roman"/>
        </w:rPr>
      </w:pPr>
      <w:r w:rsidRPr="005F07E2">
        <w:rPr>
          <w:rFonts w:ascii="Times New Roman" w:hAnsi="宋体"/>
        </w:rPr>
        <w:t>液压缸具有结构简单、工作可靠、传递功率大等特点，常用于工程机械中，液压缸的密封件</w:t>
      </w:r>
      <w:r w:rsidRPr="005F07E2">
        <w:rPr>
          <w:rFonts w:ascii="Times New Roman" w:hAnsi="宋体"/>
        </w:rPr>
        <w:lastRenderedPageBreak/>
        <w:t>可以防止工作介质的泄漏以及外界污染物的侵入，其密封性能和损伤的研究受到了极大关注。</w:t>
      </w:r>
      <w:commentRangeStart w:id="7"/>
      <w:r w:rsidRPr="005F07E2">
        <w:rPr>
          <w:rFonts w:ascii="Times New Roman" w:hAnsi="Times New Roman"/>
        </w:rPr>
        <w:t>N</w:t>
      </w:r>
      <w:r w:rsidR="009D27DD" w:rsidRPr="005F07E2">
        <w:rPr>
          <w:rFonts w:ascii="Times New Roman" w:hAnsi="Times New Roman"/>
        </w:rPr>
        <w:t>IKAS</w:t>
      </w:r>
      <w:r w:rsidRPr="005F07E2">
        <w:rPr>
          <w:rFonts w:ascii="Times New Roman" w:hAnsi="宋体"/>
        </w:rPr>
        <w:t>等</w:t>
      </w:r>
      <w:r w:rsidR="001117EB" w:rsidRPr="001117EB">
        <w:rPr>
          <w:rFonts w:ascii="Times New Roman" w:hAnsi="宋体" w:hint="eastAsia"/>
          <w:vertAlign w:val="superscript"/>
        </w:rPr>
        <w:t>[</w:t>
      </w:r>
      <w:r w:rsidR="001117EB">
        <w:rPr>
          <w:rFonts w:ascii="Times New Roman" w:hAnsi="宋体" w:hint="eastAsia"/>
          <w:vertAlign w:val="superscript"/>
        </w:rPr>
        <w:t>2</w:t>
      </w:r>
      <w:r w:rsidR="001117EB" w:rsidRPr="001117EB">
        <w:rPr>
          <w:rFonts w:ascii="Times New Roman" w:hAnsi="宋体" w:hint="eastAsia"/>
          <w:vertAlign w:val="superscript"/>
        </w:rPr>
        <w:t>]</w:t>
      </w:r>
      <w:commentRangeEnd w:id="7"/>
      <w:r w:rsidR="007065AA">
        <w:rPr>
          <w:rStyle w:val="ab"/>
        </w:rPr>
        <w:commentReference w:id="7"/>
      </w:r>
      <w:r w:rsidRPr="005F07E2">
        <w:rPr>
          <w:rFonts w:ascii="Times New Roman" w:hAnsi="宋体"/>
        </w:rPr>
        <w:t>研究了不同温度和压力下密封件的性能。董作见等</w:t>
      </w:r>
      <w:r w:rsidR="001117EB" w:rsidRPr="001117EB">
        <w:rPr>
          <w:rFonts w:ascii="Times New Roman" w:hAnsi="宋体" w:hint="eastAsia"/>
          <w:vertAlign w:val="superscript"/>
        </w:rPr>
        <w:t>[</w:t>
      </w:r>
      <w:r w:rsidR="001117EB">
        <w:rPr>
          <w:rFonts w:ascii="Times New Roman" w:hAnsi="宋体" w:hint="eastAsia"/>
          <w:vertAlign w:val="superscript"/>
        </w:rPr>
        <w:t>3</w:t>
      </w:r>
      <w:r w:rsidR="001117EB" w:rsidRPr="001117EB">
        <w:rPr>
          <w:rFonts w:ascii="Times New Roman" w:hAnsi="宋体" w:hint="eastAsia"/>
          <w:vertAlign w:val="superscript"/>
        </w:rPr>
        <w:t>]</w:t>
      </w:r>
      <w:r w:rsidRPr="005F07E2">
        <w:rPr>
          <w:rFonts w:ascii="Times New Roman" w:hAnsi="宋体"/>
        </w:rPr>
        <w:t>采用断裂力学分析了</w:t>
      </w:r>
      <w:r w:rsidRPr="005F07E2">
        <w:rPr>
          <w:rFonts w:ascii="Times New Roman" w:hAnsi="Times New Roman"/>
        </w:rPr>
        <w:t>O</w:t>
      </w:r>
      <w:r w:rsidRPr="005F07E2">
        <w:rPr>
          <w:rFonts w:ascii="Times New Roman" w:hAnsi="宋体"/>
        </w:rPr>
        <w:t>形圈的疲劳寿命，并结合实验和仿真说明了基于断裂力学计算</w:t>
      </w:r>
      <w:r w:rsidRPr="005F07E2">
        <w:rPr>
          <w:rFonts w:ascii="Times New Roman" w:hAnsi="Times New Roman"/>
        </w:rPr>
        <w:t>O</w:t>
      </w:r>
      <w:r w:rsidRPr="005F07E2">
        <w:rPr>
          <w:rFonts w:ascii="Times New Roman" w:hAnsi="宋体"/>
        </w:rPr>
        <w:t>形圈疲劳寿命的合理性。随着有限元仿真软件的发展，部分研究人员采用</w:t>
      </w:r>
      <w:r w:rsidRPr="005F07E2">
        <w:rPr>
          <w:rFonts w:ascii="Times New Roman" w:hAnsi="Times New Roman"/>
        </w:rPr>
        <w:t>ANSYS</w:t>
      </w:r>
      <w:r w:rsidRPr="005F07E2">
        <w:rPr>
          <w:rFonts w:ascii="Times New Roman" w:hAnsi="宋体"/>
        </w:rPr>
        <w:t>分析了</w:t>
      </w:r>
      <w:r w:rsidRPr="005F07E2">
        <w:rPr>
          <w:rFonts w:ascii="Times New Roman" w:hAnsi="Times New Roman"/>
        </w:rPr>
        <w:t>O</w:t>
      </w:r>
      <w:r w:rsidRPr="005F07E2">
        <w:rPr>
          <w:rFonts w:ascii="Times New Roman" w:hAnsi="宋体"/>
        </w:rPr>
        <w:t>形圈的工作应力情况，通过仿真可直观地发现在压力作用下，液压缸密封件所受的</w:t>
      </w:r>
      <w:r w:rsidRPr="005F07E2">
        <w:rPr>
          <w:rFonts w:ascii="Times New Roman" w:hAnsi="Times New Roman"/>
        </w:rPr>
        <w:t xml:space="preserve">von Mises </w:t>
      </w:r>
      <w:r w:rsidRPr="005F07E2">
        <w:rPr>
          <w:rFonts w:ascii="Times New Roman" w:hAnsi="宋体"/>
        </w:rPr>
        <w:t>应力分布不均匀，有明显的应力集中现象</w:t>
      </w:r>
      <w:r w:rsidR="001117EB" w:rsidRPr="001117EB">
        <w:rPr>
          <w:rFonts w:ascii="Times New Roman" w:hAnsi="宋体" w:hint="eastAsia"/>
          <w:vertAlign w:val="superscript"/>
        </w:rPr>
        <w:t>[4-5]</w:t>
      </w:r>
      <w:r w:rsidRPr="005F07E2">
        <w:rPr>
          <w:rFonts w:ascii="Times New Roman" w:hAnsi="宋体"/>
        </w:rPr>
        <w:t>。在研究</w:t>
      </w:r>
      <w:r w:rsidRPr="005F07E2">
        <w:rPr>
          <w:rFonts w:ascii="Times New Roman" w:hAnsi="Times New Roman"/>
        </w:rPr>
        <w:t>O</w:t>
      </w:r>
      <w:r w:rsidR="00A661B2">
        <w:rPr>
          <w:rFonts w:ascii="Times New Roman" w:hAnsi="宋体"/>
        </w:rPr>
        <w:t>形圈的文献中，主要采用仿真的方法</w:t>
      </w:r>
      <w:r w:rsidRPr="005F07E2">
        <w:rPr>
          <w:rFonts w:ascii="Times New Roman" w:hAnsi="宋体"/>
        </w:rPr>
        <w:t>关注局部应力或者疲劳寿命，而</w:t>
      </w:r>
      <w:r w:rsidRPr="005F07E2">
        <w:rPr>
          <w:rFonts w:ascii="Times New Roman" w:hAnsi="Times New Roman"/>
        </w:rPr>
        <w:t>O</w:t>
      </w:r>
      <w:r w:rsidRPr="005F07E2">
        <w:rPr>
          <w:rFonts w:ascii="Times New Roman" w:hAnsi="宋体"/>
        </w:rPr>
        <w:t>形圈在实际工作中的断裂原因分析较少，影响</w:t>
      </w:r>
      <w:r w:rsidRPr="005F07E2">
        <w:rPr>
          <w:rFonts w:ascii="Times New Roman" w:hAnsi="Times New Roman"/>
        </w:rPr>
        <w:t>O</w:t>
      </w:r>
      <w:r w:rsidRPr="005F07E2">
        <w:rPr>
          <w:rFonts w:ascii="Times New Roman" w:hAnsi="宋体"/>
        </w:rPr>
        <w:t>形圈的断裂的因素不确定，难以为预防</w:t>
      </w:r>
      <w:r w:rsidRPr="005F07E2">
        <w:rPr>
          <w:rFonts w:ascii="Times New Roman" w:hAnsi="Times New Roman"/>
        </w:rPr>
        <w:t>O</w:t>
      </w:r>
      <w:r w:rsidRPr="005F07E2">
        <w:rPr>
          <w:rFonts w:ascii="Times New Roman" w:hAnsi="宋体"/>
        </w:rPr>
        <w:t>形圈损伤提供理论依据，且无法确定设计使用中应注意的问题。断裂力学是研究含裂纹物体的强度和裂纹扩展过程的学科，采用断裂力学可以有效地解释构件低应力脆断的原因。</w:t>
      </w:r>
      <w:r w:rsidR="00A661B2" w:rsidRPr="005F07E2">
        <w:rPr>
          <w:rFonts w:ascii="Times New Roman" w:hAnsi="Times New Roman"/>
        </w:rPr>
        <w:t>PERL</w:t>
      </w:r>
      <w:r w:rsidR="00A661B2">
        <w:rPr>
          <w:rFonts w:ascii="Times New Roman" w:hAnsi="Times New Roman" w:hint="eastAsia"/>
        </w:rPr>
        <w:t>等</w:t>
      </w:r>
      <w:r w:rsidR="00A661B2" w:rsidRPr="001117EB">
        <w:rPr>
          <w:rFonts w:ascii="Times New Roman" w:hAnsi="宋体" w:hint="eastAsia"/>
          <w:vertAlign w:val="superscript"/>
        </w:rPr>
        <w:t>[</w:t>
      </w:r>
      <w:r w:rsidR="00A661B2">
        <w:rPr>
          <w:rFonts w:ascii="Times New Roman" w:hAnsi="宋体" w:hint="eastAsia"/>
          <w:vertAlign w:val="superscript"/>
        </w:rPr>
        <w:t>6</w:t>
      </w:r>
      <w:r w:rsidR="00A661B2" w:rsidRPr="001117EB">
        <w:rPr>
          <w:rFonts w:ascii="Times New Roman" w:hAnsi="宋体" w:hint="eastAsia"/>
          <w:vertAlign w:val="superscript"/>
        </w:rPr>
        <w:t>]</w:t>
      </w:r>
      <w:r w:rsidRPr="005F07E2">
        <w:rPr>
          <w:rFonts w:ascii="Times New Roman" w:hAnsi="宋体"/>
        </w:rPr>
        <w:t>使用断裂力学分析了球形压力容器中的径向和环向裂纹尖端的三维应力强度因子，并说明了高压容器中裂纹扩展的影响因素。</w:t>
      </w:r>
    </w:p>
    <w:p w:rsidR="006D104F" w:rsidRPr="005F07E2" w:rsidRDefault="006D104F" w:rsidP="008D08C3">
      <w:pPr>
        <w:ind w:firstLineChars="200" w:firstLine="420"/>
        <w:rPr>
          <w:rFonts w:ascii="Times New Roman" w:hAnsi="Times New Roman"/>
        </w:rPr>
      </w:pPr>
      <w:r w:rsidRPr="005F07E2">
        <w:rPr>
          <w:rFonts w:ascii="Times New Roman" w:hAnsi="宋体"/>
        </w:rPr>
        <w:t>本文基于断裂力学计算了</w:t>
      </w:r>
      <w:r w:rsidRPr="005F07E2">
        <w:rPr>
          <w:rFonts w:ascii="Times New Roman" w:hAnsi="Times New Roman"/>
        </w:rPr>
        <w:t>TBM</w:t>
      </w:r>
      <w:r w:rsidRPr="005F07E2">
        <w:rPr>
          <w:rFonts w:ascii="Times New Roman" w:hAnsi="宋体"/>
        </w:rPr>
        <w:t>撑靴液压缸</w:t>
      </w:r>
      <w:r w:rsidRPr="005F07E2">
        <w:rPr>
          <w:rFonts w:ascii="Times New Roman" w:hAnsi="Times New Roman"/>
        </w:rPr>
        <w:t>O</w:t>
      </w:r>
      <w:r w:rsidRPr="005F07E2">
        <w:rPr>
          <w:rFonts w:ascii="Times New Roman" w:hAnsi="宋体"/>
        </w:rPr>
        <w:t>形圈在有隐含裂纹的情况下能够承受的最大应力，分析了泊松比和初始裂纹长度对</w:t>
      </w:r>
      <w:r w:rsidRPr="005F07E2">
        <w:rPr>
          <w:rFonts w:ascii="Times New Roman" w:hAnsi="Times New Roman"/>
        </w:rPr>
        <w:t>O</w:t>
      </w:r>
      <w:r w:rsidR="00A661B2">
        <w:rPr>
          <w:rFonts w:ascii="Times New Roman" w:hAnsi="宋体"/>
        </w:rPr>
        <w:t>形圈断裂的影响，</w:t>
      </w:r>
      <w:r w:rsidRPr="005F07E2">
        <w:rPr>
          <w:rFonts w:ascii="Times New Roman" w:hAnsi="宋体"/>
        </w:rPr>
        <w:t>采用</w:t>
      </w:r>
      <w:r w:rsidRPr="005F07E2">
        <w:rPr>
          <w:rFonts w:ascii="Times New Roman" w:hAnsi="Times New Roman"/>
        </w:rPr>
        <w:t>ANSYS</w:t>
      </w:r>
      <w:r w:rsidR="00A661B2">
        <w:rPr>
          <w:rFonts w:ascii="Times New Roman" w:hAnsi="宋体"/>
        </w:rPr>
        <w:t>仿真</w:t>
      </w:r>
      <w:r w:rsidRPr="005F07E2">
        <w:rPr>
          <w:rFonts w:ascii="Times New Roman" w:hAnsi="宋体"/>
        </w:rPr>
        <w:t>说明了最终断裂</w:t>
      </w:r>
      <w:r w:rsidR="00A661B2">
        <w:rPr>
          <w:rFonts w:ascii="Times New Roman" w:hAnsi="宋体" w:hint="eastAsia"/>
        </w:rPr>
        <w:t>的原因</w:t>
      </w:r>
      <w:r w:rsidRPr="005F07E2">
        <w:rPr>
          <w:rFonts w:ascii="Times New Roman" w:hAnsi="宋体"/>
        </w:rPr>
        <w:t>，并提出了</w:t>
      </w:r>
      <w:r w:rsidRPr="005F07E2">
        <w:rPr>
          <w:rFonts w:ascii="Times New Roman" w:hAnsi="Times New Roman"/>
        </w:rPr>
        <w:t>O</w:t>
      </w:r>
      <w:r w:rsidRPr="005F07E2">
        <w:rPr>
          <w:rFonts w:ascii="Times New Roman" w:hAnsi="宋体"/>
        </w:rPr>
        <w:t>形圈在使用中的注意事项。</w:t>
      </w:r>
    </w:p>
    <w:p w:rsidR="006D104F" w:rsidRPr="002D07A1" w:rsidRDefault="006D104F" w:rsidP="00B51226">
      <w:pPr>
        <w:spacing w:line="340" w:lineRule="exact"/>
        <w:rPr>
          <w:rFonts w:ascii="宋体" w:hAnsi="宋体"/>
          <w:b/>
          <w:color w:val="0000FF"/>
          <w:szCs w:val="21"/>
        </w:rPr>
      </w:pPr>
      <w:r w:rsidRPr="005F07E2">
        <w:rPr>
          <w:rFonts w:ascii="Times New Roman" w:eastAsia="方正仿宋_GBK" w:hAnsi="Times New Roman"/>
          <w:sz w:val="24"/>
          <w:szCs w:val="24"/>
        </w:rPr>
        <w:t>1 TBM</w:t>
      </w:r>
      <w:r w:rsidRPr="005F07E2">
        <w:rPr>
          <w:rFonts w:ascii="Times New Roman" w:eastAsia="方正仿宋_GBK" w:hAnsi="Times New Roman"/>
          <w:sz w:val="24"/>
          <w:szCs w:val="24"/>
        </w:rPr>
        <w:t>撑靴液压缸受力分析</w:t>
      </w:r>
      <w:r w:rsidR="00AC54FA" w:rsidRPr="002D07A1">
        <w:rPr>
          <w:rFonts w:ascii="宋体" w:hAnsi="宋体" w:hint="eastAsia"/>
          <w:b/>
          <w:color w:val="0000FF"/>
          <w:szCs w:val="21"/>
        </w:rPr>
        <w:t>［小4号仿</w:t>
      </w:r>
      <w:r w:rsidR="000A3A36" w:rsidRPr="002D07A1">
        <w:rPr>
          <w:rFonts w:ascii="宋体" w:hAnsi="宋体" w:hint="eastAsia"/>
          <w:b/>
          <w:color w:val="0000FF"/>
          <w:szCs w:val="21"/>
        </w:rPr>
        <w:t>宋</w:t>
      </w:r>
      <w:r w:rsidR="00AC54FA" w:rsidRPr="002D07A1">
        <w:rPr>
          <w:rFonts w:ascii="宋体" w:hAnsi="宋体" w:hint="eastAsia"/>
          <w:b/>
          <w:color w:val="0000FF"/>
          <w:szCs w:val="21"/>
        </w:rPr>
        <w:t>］</w:t>
      </w:r>
    </w:p>
    <w:p w:rsidR="001D055E" w:rsidRDefault="006D104F" w:rsidP="008D08C3">
      <w:pPr>
        <w:ind w:firstLineChars="202" w:firstLine="424"/>
        <w:rPr>
          <w:rFonts w:ascii="Times New Roman" w:hAnsi="宋体"/>
        </w:rPr>
      </w:pPr>
      <w:r w:rsidRPr="005F07E2">
        <w:rPr>
          <w:rFonts w:ascii="Times New Roman" w:hAnsi="Times New Roman"/>
        </w:rPr>
        <w:t>TBM</w:t>
      </w:r>
      <w:r w:rsidRPr="005F07E2">
        <w:rPr>
          <w:rFonts w:ascii="Times New Roman" w:hAnsi="宋体"/>
        </w:rPr>
        <w:t>撑靴系统由撑靴液压缸、左右撑靴和连接件组成，其结构如图</w:t>
      </w:r>
      <w:r w:rsidRPr="005F07E2">
        <w:rPr>
          <w:rFonts w:ascii="Times New Roman" w:hAnsi="Times New Roman"/>
        </w:rPr>
        <w:t>1</w:t>
      </w:r>
      <w:r w:rsidRPr="005F07E2">
        <w:rPr>
          <w:rFonts w:ascii="Times New Roman" w:hAnsi="宋体"/>
        </w:rPr>
        <w:t>所示。其中，撑靴液压缸的无杆腔连为一个整体，有杆腔相互分离，分别支撑左右撑靴；撑靴液压缸通过十字销轴与鞍架连接，并通过左右各两个竖向扭矩液压缸将撑靴液压缸悬挂在鞍架上。十字销轴与鞍架用螺栓连接，且鞍架内前后左右共装有</w:t>
      </w:r>
      <w:r w:rsidRPr="005F07E2">
        <w:rPr>
          <w:rFonts w:ascii="Times New Roman" w:hAnsi="Times New Roman"/>
        </w:rPr>
        <w:t>4</w:t>
      </w:r>
      <w:r w:rsidRPr="005F07E2">
        <w:rPr>
          <w:rFonts w:ascii="Times New Roman" w:hAnsi="宋体"/>
        </w:rPr>
        <w:t>个带弹簧的顶块，分别顶住左右撑靴液压缸的前后侧，以避免其过于摇摆。这种十字销轴</w:t>
      </w:r>
      <w:r w:rsidRPr="005F07E2">
        <w:rPr>
          <w:rFonts w:ascii="Times New Roman" w:hAnsi="Times New Roman"/>
        </w:rPr>
        <w:t>“</w:t>
      </w:r>
      <w:r w:rsidRPr="005F07E2">
        <w:rPr>
          <w:rFonts w:ascii="Times New Roman" w:hAnsi="宋体"/>
        </w:rPr>
        <w:t>浮动撑靴系统</w:t>
      </w:r>
      <w:r w:rsidRPr="005F07E2">
        <w:rPr>
          <w:rFonts w:ascii="Times New Roman" w:hAnsi="Times New Roman"/>
        </w:rPr>
        <w:t>”</w:t>
      </w:r>
      <w:r w:rsidRPr="005F07E2">
        <w:rPr>
          <w:rFonts w:ascii="Times New Roman" w:hAnsi="宋体"/>
        </w:rPr>
        <w:t>的设计结构，允许撑靴液压缸前后、上下、左右有一定幅度的摆动和倾斜，以适应</w:t>
      </w:r>
      <w:r w:rsidRPr="005F07E2">
        <w:rPr>
          <w:rFonts w:ascii="Times New Roman" w:hAnsi="Times New Roman"/>
        </w:rPr>
        <w:t>TBM</w:t>
      </w:r>
      <w:r w:rsidRPr="005F07E2">
        <w:rPr>
          <w:rFonts w:ascii="Times New Roman" w:hAnsi="宋体"/>
        </w:rPr>
        <w:t>姿态的变化和洞室开挖产生的误差</w:t>
      </w:r>
      <w:r w:rsidR="00BB3372" w:rsidRPr="005F07E2">
        <w:rPr>
          <w:rFonts w:ascii="Times New Roman" w:hAnsi="Times New Roman"/>
          <w:vertAlign w:val="superscript"/>
        </w:rPr>
        <w:t>[1]</w:t>
      </w:r>
      <w:r w:rsidRPr="005F07E2">
        <w:rPr>
          <w:rFonts w:ascii="Times New Roman" w:hAnsi="宋体"/>
        </w:rPr>
        <w:t>。</w:t>
      </w:r>
    </w:p>
    <w:p w:rsidR="00E44556" w:rsidRDefault="00E44556" w:rsidP="008D08C3">
      <w:pPr>
        <w:ind w:firstLineChars="202" w:firstLine="424"/>
        <w:rPr>
          <w:rFonts w:ascii="Times New Roman" w:hAnsi="宋体"/>
        </w:rPr>
      </w:pPr>
      <w:r w:rsidRPr="00E44556">
        <w:rPr>
          <w:rFonts w:ascii="Times New Roman" w:hAnsi="宋体" w:hint="eastAsia"/>
        </w:rPr>
        <w:t>为了分析</w:t>
      </w:r>
      <w:r w:rsidRPr="00E44556">
        <w:rPr>
          <w:rFonts w:ascii="Times New Roman" w:hAnsi="宋体" w:hint="eastAsia"/>
        </w:rPr>
        <w:t>O</w:t>
      </w:r>
      <w:r w:rsidRPr="00E44556">
        <w:rPr>
          <w:rFonts w:ascii="Times New Roman" w:hAnsi="宋体" w:hint="eastAsia"/>
        </w:rPr>
        <w:t>形圈断裂的原因，首先应明确撑靴液压缸的受力情况。将撑靴液压缸作为分析对象，其与鞍架连接的十字销之间的作用力视为内力，不考虑其对撑靴液压缸的影响；</w:t>
      </w:r>
      <w:r w:rsidRPr="00E44556">
        <w:rPr>
          <w:rFonts w:ascii="Times New Roman" w:hAnsi="宋体" w:hint="eastAsia"/>
        </w:rPr>
        <w:t>TBM</w:t>
      </w:r>
      <w:r w:rsidRPr="00E44556">
        <w:rPr>
          <w:rFonts w:ascii="Times New Roman" w:hAnsi="宋体" w:hint="eastAsia"/>
        </w:rPr>
        <w:t>在掘进过程中，撑靴液压缸的活塞杆径向作用于岩壁上承受压力和扭矩，为了给</w:t>
      </w:r>
      <w:r w:rsidRPr="00E44556">
        <w:rPr>
          <w:rFonts w:ascii="Times New Roman" w:hAnsi="宋体" w:hint="eastAsia"/>
        </w:rPr>
        <w:t>TBM</w:t>
      </w:r>
      <w:r w:rsidRPr="00E44556">
        <w:rPr>
          <w:rFonts w:ascii="Times New Roman" w:hAnsi="宋体" w:hint="eastAsia"/>
        </w:rPr>
        <w:t>提供足够的支撑力，撑靴液压缸工作于高压状态，高压油通过换</w:t>
      </w:r>
    </w:p>
    <w:commentRangeStart w:id="8"/>
    <w:p w:rsidR="00682EDE" w:rsidRPr="005F07E2" w:rsidRDefault="005159E4" w:rsidP="001C1834">
      <w:pPr>
        <w:ind w:firstLineChars="202" w:firstLine="424"/>
        <w:rPr>
          <w:rFonts w:ascii="Times New Roman" w:hAnsi="Times New Roman"/>
        </w:rPr>
      </w:pPr>
      <w:r>
        <w:object w:dxaOrig="3580" w:dyaOrig="56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7.75pt;height:232.5pt" o:ole="">
            <v:imagedata r:id="rId13" o:title=""/>
          </v:shape>
          <o:OLEObject Type="Embed" ProgID="Visio.Drawing.11" ShapeID="_x0000_i1025" DrawAspect="Content" ObjectID="_1669450046" r:id="rId14"/>
        </w:object>
      </w:r>
      <w:commentRangeEnd w:id="8"/>
      <w:r w:rsidR="007065AA">
        <w:rPr>
          <w:rStyle w:val="ab"/>
        </w:rPr>
        <w:commentReference w:id="8"/>
      </w:r>
    </w:p>
    <w:p w:rsidR="00814608" w:rsidRPr="005F07E2" w:rsidRDefault="00814608" w:rsidP="008D08C3">
      <w:pPr>
        <w:ind w:firstLineChars="202" w:firstLine="364"/>
        <w:jc w:val="center"/>
        <w:rPr>
          <w:rFonts w:ascii="Times New Roman" w:eastAsia="方正黑体_GBK" w:hAnsi="Times New Roman"/>
          <w:sz w:val="18"/>
          <w:szCs w:val="18"/>
        </w:rPr>
      </w:pPr>
      <w:r w:rsidRPr="005F07E2">
        <w:rPr>
          <w:rFonts w:ascii="Times New Roman" w:eastAsia="方正黑体_GBK" w:hAnsi="Times New Roman"/>
          <w:sz w:val="18"/>
          <w:szCs w:val="18"/>
        </w:rPr>
        <w:t>图</w:t>
      </w:r>
      <w:r w:rsidRPr="005F07E2">
        <w:rPr>
          <w:rFonts w:ascii="Times New Roman" w:eastAsia="方正黑体_GBK" w:hAnsi="Times New Roman"/>
          <w:sz w:val="18"/>
          <w:szCs w:val="18"/>
        </w:rPr>
        <w:t>1  TBM</w:t>
      </w:r>
      <w:r w:rsidRPr="005F07E2">
        <w:rPr>
          <w:rFonts w:ascii="Times New Roman" w:eastAsia="方正黑体_GBK" w:hAnsi="Times New Roman"/>
          <w:sz w:val="18"/>
          <w:szCs w:val="18"/>
        </w:rPr>
        <w:t>撑靴系</w:t>
      </w:r>
      <w:r w:rsidR="009D27DD" w:rsidRPr="005F07E2">
        <w:rPr>
          <w:rFonts w:ascii="Times New Roman" w:eastAsia="方正黑体_GBK" w:hAnsi="Times New Roman"/>
          <w:sz w:val="18"/>
          <w:szCs w:val="18"/>
        </w:rPr>
        <w:t>统</w:t>
      </w:r>
      <w:r w:rsidR="00AC54FA" w:rsidRPr="002D07A1">
        <w:rPr>
          <w:rFonts w:ascii="宋体" w:hAnsi="宋体" w:hint="eastAsia"/>
          <w:b/>
          <w:color w:val="0000FF"/>
          <w:szCs w:val="21"/>
        </w:rPr>
        <w:t>［</w:t>
      </w:r>
      <w:r w:rsidR="00AC54FA" w:rsidRPr="00B51226">
        <w:rPr>
          <w:rFonts w:ascii="宋体" w:hAnsi="宋体" w:hint="eastAsia"/>
          <w:b/>
          <w:color w:val="0000FF"/>
          <w:sz w:val="18"/>
          <w:szCs w:val="18"/>
        </w:rPr>
        <w:t>小5号黑体］</w:t>
      </w:r>
    </w:p>
    <w:p w:rsidR="009D27DD" w:rsidRPr="00B51226" w:rsidRDefault="009D27DD" w:rsidP="002D07A1">
      <w:pPr>
        <w:jc w:val="left"/>
        <w:rPr>
          <w:rFonts w:ascii="Times New Roman" w:eastAsia="方正黑体_GBK" w:hAnsi="Times New Roman"/>
          <w:sz w:val="18"/>
          <w:szCs w:val="18"/>
        </w:rPr>
      </w:pPr>
      <w:commentRangeStart w:id="9"/>
      <w:r w:rsidRPr="005F07E2">
        <w:rPr>
          <w:rFonts w:ascii="Times New Roman" w:eastAsia="方正黑体_GBK" w:hAnsi="Times New Roman"/>
          <w:sz w:val="18"/>
          <w:szCs w:val="18"/>
        </w:rPr>
        <w:t>Fig.1</w:t>
      </w:r>
      <w:commentRangeEnd w:id="9"/>
      <w:r w:rsidR="007065AA">
        <w:rPr>
          <w:rStyle w:val="ab"/>
        </w:rPr>
        <w:commentReference w:id="9"/>
      </w:r>
      <w:r w:rsidRPr="005F07E2">
        <w:rPr>
          <w:rFonts w:ascii="Times New Roman" w:eastAsia="方正黑体_GBK" w:hAnsi="Times New Roman"/>
          <w:sz w:val="18"/>
          <w:szCs w:val="18"/>
        </w:rPr>
        <w:t xml:space="preserve"> TBM gripper shoe system</w:t>
      </w:r>
      <w:r w:rsidR="00AC54FA" w:rsidRPr="00B51226">
        <w:rPr>
          <w:rFonts w:ascii="宋体" w:hAnsi="宋体" w:hint="eastAsia"/>
          <w:b/>
          <w:color w:val="0000FF"/>
          <w:sz w:val="18"/>
          <w:szCs w:val="18"/>
        </w:rPr>
        <w:t>［小5号</w:t>
      </w:r>
      <w:r w:rsidR="000A3A36" w:rsidRPr="00B51226">
        <w:rPr>
          <w:rFonts w:ascii="宋体" w:hAnsi="宋体" w:hint="eastAsia"/>
          <w:b/>
          <w:color w:val="0000FF"/>
          <w:sz w:val="18"/>
          <w:szCs w:val="18"/>
        </w:rPr>
        <w:t>Times New Roman</w:t>
      </w:r>
      <w:r w:rsidR="00AC54FA" w:rsidRPr="00B51226">
        <w:rPr>
          <w:rFonts w:ascii="宋体" w:hAnsi="宋体" w:hint="eastAsia"/>
          <w:b/>
          <w:color w:val="0000FF"/>
          <w:sz w:val="18"/>
          <w:szCs w:val="18"/>
        </w:rPr>
        <w:t>］</w:t>
      </w:r>
    </w:p>
    <w:p w:rsidR="00814608" w:rsidRPr="005F07E2" w:rsidRDefault="00814608" w:rsidP="00E44556">
      <w:pPr>
        <w:jc w:val="left"/>
        <w:rPr>
          <w:rFonts w:ascii="Times New Roman" w:hAnsi="Times New Roman"/>
          <w:szCs w:val="21"/>
        </w:rPr>
      </w:pPr>
      <w:r w:rsidRPr="005F07E2">
        <w:rPr>
          <w:rFonts w:ascii="Times New Roman" w:hAnsi="宋体"/>
          <w:szCs w:val="21"/>
        </w:rPr>
        <w:t>向阀进入液压缸大腔，并通过单向阀和平衡阀保压，使其持续工作于高压状态</w:t>
      </w:r>
      <w:r w:rsidR="001117EB" w:rsidRPr="001117EB">
        <w:rPr>
          <w:rFonts w:ascii="Times New Roman" w:hAnsi="宋体" w:hint="eastAsia"/>
          <w:vertAlign w:val="superscript"/>
        </w:rPr>
        <w:t>[</w:t>
      </w:r>
      <w:r w:rsidR="001117EB">
        <w:rPr>
          <w:rFonts w:ascii="Times New Roman" w:hAnsi="宋体" w:hint="eastAsia"/>
          <w:vertAlign w:val="superscript"/>
        </w:rPr>
        <w:t>7</w:t>
      </w:r>
      <w:r w:rsidR="001117EB" w:rsidRPr="001117EB">
        <w:rPr>
          <w:rFonts w:ascii="Times New Roman" w:hAnsi="宋体" w:hint="eastAsia"/>
          <w:vertAlign w:val="superscript"/>
        </w:rPr>
        <w:t>]</w:t>
      </w:r>
      <w:r w:rsidRPr="005F07E2">
        <w:rPr>
          <w:rFonts w:ascii="Times New Roman" w:hAnsi="宋体"/>
          <w:szCs w:val="21"/>
        </w:rPr>
        <w:t>，缸体内部受到高压油压力，为</w:t>
      </w:r>
      <w:r w:rsidRPr="005F07E2">
        <w:rPr>
          <w:rFonts w:ascii="Times New Roman" w:hAnsi="Times New Roman"/>
          <w:szCs w:val="21"/>
        </w:rPr>
        <w:t>35MPa</w:t>
      </w:r>
      <w:r w:rsidRPr="005F07E2">
        <w:rPr>
          <w:rFonts w:ascii="Times New Roman" w:hAnsi="宋体"/>
          <w:szCs w:val="21"/>
        </w:rPr>
        <w:t>；此外，扭矩液压缸提供一个与撑靴液压缸成一定角度的拉紧力，在</w:t>
      </w:r>
      <w:r w:rsidRPr="005F07E2">
        <w:rPr>
          <w:rFonts w:ascii="Times New Roman" w:hAnsi="Times New Roman"/>
          <w:szCs w:val="21"/>
        </w:rPr>
        <w:t>TBM</w:t>
      </w:r>
      <w:r w:rsidRPr="005F07E2">
        <w:rPr>
          <w:rFonts w:ascii="Times New Roman" w:hAnsi="宋体"/>
          <w:szCs w:val="21"/>
        </w:rPr>
        <w:t>工作过程中，通过调节扭矩油缸的拉紧力可实现</w:t>
      </w:r>
      <w:r w:rsidRPr="005F07E2">
        <w:rPr>
          <w:rFonts w:ascii="Times New Roman" w:hAnsi="Times New Roman"/>
          <w:szCs w:val="21"/>
        </w:rPr>
        <w:t>TBM</w:t>
      </w:r>
      <w:r w:rsidRPr="005F07E2">
        <w:rPr>
          <w:rFonts w:ascii="Times New Roman" w:hAnsi="宋体"/>
          <w:szCs w:val="21"/>
        </w:rPr>
        <w:t>的方向微调，考虑极限情况，将拉紧力正交分解为水平方向拉力</w:t>
      </w:r>
      <w:r w:rsidRPr="005F07E2">
        <w:rPr>
          <w:rFonts w:ascii="Times New Roman" w:hAnsi="Times New Roman"/>
          <w:szCs w:val="21"/>
        </w:rPr>
        <w:t>3kN</w:t>
      </w:r>
      <w:r w:rsidRPr="005F07E2">
        <w:rPr>
          <w:rFonts w:ascii="Times New Roman" w:hAnsi="宋体"/>
          <w:szCs w:val="21"/>
        </w:rPr>
        <w:t>和竖直方向拉力</w:t>
      </w:r>
      <w:r w:rsidRPr="005F07E2">
        <w:rPr>
          <w:rFonts w:ascii="Times New Roman" w:hAnsi="Times New Roman"/>
          <w:szCs w:val="21"/>
        </w:rPr>
        <w:t>7kN</w:t>
      </w:r>
      <w:r w:rsidRPr="005F07E2">
        <w:rPr>
          <w:rFonts w:ascii="Times New Roman" w:hAnsi="宋体"/>
          <w:szCs w:val="21"/>
        </w:rPr>
        <w:t>；岩壁提供与撑靴液压缸撑紧压力相应的支反力，限制了撑靴液压缸所有方向的自由度。综上，将撑靴液压缸的受力简化为重力、液压油压力和扭矩油缸的拉紧力，其受力如图</w:t>
      </w:r>
      <w:r w:rsidRPr="005F07E2">
        <w:rPr>
          <w:rFonts w:ascii="Times New Roman" w:hAnsi="Times New Roman"/>
          <w:szCs w:val="21"/>
        </w:rPr>
        <w:t>2</w:t>
      </w:r>
      <w:r w:rsidRPr="005F07E2">
        <w:rPr>
          <w:rFonts w:ascii="Times New Roman" w:hAnsi="宋体"/>
          <w:szCs w:val="21"/>
        </w:rPr>
        <w:t>所示。</w:t>
      </w:r>
    </w:p>
    <w:p w:rsidR="001C1834" w:rsidRDefault="001C1834" w:rsidP="008D08C3">
      <w:pPr>
        <w:jc w:val="center"/>
        <w:rPr>
          <w:rFonts w:ascii="Times New Roman" w:eastAsia="方正黑体_GBK" w:hAnsi="Times New Roman"/>
          <w:sz w:val="18"/>
          <w:szCs w:val="18"/>
        </w:rPr>
      </w:pPr>
      <w:r w:rsidRPr="001C1834">
        <w:rPr>
          <w:rFonts w:ascii="Times New Roman" w:eastAsia="方正黑体_GBK" w:hAnsi="Times New Roman"/>
          <w:noProof/>
          <w:sz w:val="18"/>
          <w:szCs w:val="18"/>
        </w:rPr>
        <w:drawing>
          <wp:inline distT="0" distB="0" distL="0" distR="0">
            <wp:extent cx="2733675" cy="706049"/>
            <wp:effectExtent l="19050" t="0" r="9525" b="0"/>
            <wp:docPr id="26" name="图片 9" descr="C:\Users\p\Desktop\李琳-模板\图\12Y2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C:\Users\p\Desktop\李琳-模板\图\12Y202.tif"/>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33675" cy="706049"/>
                    </a:xfrm>
                    <a:prstGeom prst="rect">
                      <a:avLst/>
                    </a:prstGeom>
                    <a:noFill/>
                    <a:ln>
                      <a:noFill/>
                    </a:ln>
                  </pic:spPr>
                </pic:pic>
              </a:graphicData>
            </a:graphic>
          </wp:inline>
        </w:drawing>
      </w:r>
    </w:p>
    <w:p w:rsidR="00DA4464" w:rsidRPr="005F07E2" w:rsidRDefault="00DA4464" w:rsidP="008D08C3">
      <w:pPr>
        <w:jc w:val="center"/>
        <w:rPr>
          <w:rFonts w:ascii="Times New Roman" w:eastAsia="方正黑体_GBK" w:hAnsi="Times New Roman"/>
          <w:sz w:val="18"/>
          <w:szCs w:val="18"/>
        </w:rPr>
      </w:pPr>
      <w:r w:rsidRPr="005F07E2">
        <w:rPr>
          <w:rFonts w:ascii="Times New Roman" w:eastAsia="方正黑体_GBK" w:hAnsi="Times New Roman"/>
          <w:sz w:val="18"/>
          <w:szCs w:val="18"/>
        </w:rPr>
        <w:t>图</w:t>
      </w:r>
      <w:r w:rsidRPr="005F07E2">
        <w:rPr>
          <w:rFonts w:ascii="Times New Roman" w:eastAsia="方正黑体_GBK" w:hAnsi="Times New Roman"/>
          <w:sz w:val="18"/>
          <w:szCs w:val="18"/>
        </w:rPr>
        <w:t>2  TBM</w:t>
      </w:r>
      <w:r w:rsidRPr="005F07E2">
        <w:rPr>
          <w:rFonts w:ascii="Times New Roman" w:eastAsia="方正黑体_GBK" w:hAnsi="Times New Roman"/>
          <w:sz w:val="18"/>
          <w:szCs w:val="18"/>
        </w:rPr>
        <w:t>撑靴液压缸受力简图</w:t>
      </w:r>
    </w:p>
    <w:p w:rsidR="009D27DD" w:rsidRPr="005F07E2" w:rsidRDefault="009D27DD" w:rsidP="008D08C3">
      <w:pPr>
        <w:ind w:firstLineChars="202" w:firstLine="364"/>
        <w:jc w:val="center"/>
        <w:rPr>
          <w:rFonts w:ascii="Times New Roman" w:eastAsia="方正黑体_GBK" w:hAnsi="Times New Roman"/>
          <w:sz w:val="18"/>
          <w:szCs w:val="18"/>
        </w:rPr>
      </w:pPr>
      <w:r w:rsidRPr="005F07E2">
        <w:rPr>
          <w:rFonts w:ascii="Times New Roman" w:eastAsia="方正黑体_GBK" w:hAnsi="Times New Roman"/>
          <w:sz w:val="18"/>
          <w:szCs w:val="18"/>
        </w:rPr>
        <w:t>Fig.2 Force diagram of TBM gripper shoe hydraulic cylinder</w:t>
      </w:r>
    </w:p>
    <w:p w:rsidR="00DA4464" w:rsidRDefault="00DA4464" w:rsidP="008D08C3">
      <w:pPr>
        <w:ind w:firstLineChars="200" w:firstLine="420"/>
        <w:jc w:val="left"/>
        <w:rPr>
          <w:rFonts w:ascii="Times New Roman" w:hAnsi="宋体"/>
          <w:szCs w:val="21"/>
        </w:rPr>
      </w:pPr>
      <w:r w:rsidRPr="005F07E2">
        <w:rPr>
          <w:rFonts w:ascii="Times New Roman" w:hAnsi="宋体"/>
          <w:szCs w:val="21"/>
        </w:rPr>
        <w:t>撑靴液压缸的结构复杂，难以通过简单的受力分析求解撑靴液压缸的应力分布，故采用有限元法仿真求解撑靴液压缸的应力情况。首先，根据某一型号</w:t>
      </w:r>
      <w:r w:rsidRPr="005F07E2">
        <w:rPr>
          <w:rFonts w:ascii="Times New Roman" w:hAnsi="Times New Roman"/>
          <w:szCs w:val="21"/>
        </w:rPr>
        <w:t>TBM</w:t>
      </w:r>
      <w:r w:rsidRPr="005F07E2">
        <w:rPr>
          <w:rFonts w:ascii="Times New Roman" w:hAnsi="宋体"/>
          <w:szCs w:val="21"/>
        </w:rPr>
        <w:t>的撑靴液压缸的尺寸，采用</w:t>
      </w:r>
      <w:r w:rsidRPr="005F07E2">
        <w:rPr>
          <w:rFonts w:ascii="Times New Roman" w:hAnsi="Times New Roman"/>
          <w:szCs w:val="21"/>
        </w:rPr>
        <w:t>UG</w:t>
      </w:r>
      <w:r w:rsidRPr="005F07E2">
        <w:rPr>
          <w:rFonts w:ascii="Times New Roman" w:hAnsi="宋体"/>
          <w:szCs w:val="21"/>
        </w:rPr>
        <w:t>软件建立了撑靴液压缸的实体模型，作为有限元分析的几何模型，其</w:t>
      </w:r>
      <w:r w:rsidRPr="005F07E2">
        <w:rPr>
          <w:rFonts w:ascii="Times New Roman" w:hAnsi="Times New Roman"/>
          <w:szCs w:val="21"/>
        </w:rPr>
        <w:t>3D</w:t>
      </w:r>
      <w:r w:rsidRPr="005F07E2">
        <w:rPr>
          <w:rFonts w:ascii="Times New Roman" w:hAnsi="宋体"/>
          <w:szCs w:val="21"/>
        </w:rPr>
        <w:t>效果如图</w:t>
      </w:r>
      <w:r w:rsidRPr="005F07E2">
        <w:rPr>
          <w:rFonts w:ascii="Times New Roman" w:hAnsi="Times New Roman"/>
          <w:szCs w:val="21"/>
        </w:rPr>
        <w:t>3</w:t>
      </w:r>
      <w:r w:rsidRPr="005F07E2">
        <w:rPr>
          <w:rFonts w:ascii="Times New Roman" w:hAnsi="宋体"/>
          <w:szCs w:val="21"/>
        </w:rPr>
        <w:t>所示。</w:t>
      </w:r>
    </w:p>
    <w:p w:rsidR="00E44556" w:rsidRDefault="00E44556" w:rsidP="008D08C3">
      <w:pPr>
        <w:ind w:firstLineChars="200" w:firstLine="420"/>
        <w:jc w:val="left"/>
        <w:rPr>
          <w:rFonts w:ascii="Times New Roman" w:hAnsi="宋体"/>
          <w:szCs w:val="21"/>
        </w:rPr>
      </w:pPr>
      <w:r w:rsidRPr="00E44556">
        <w:rPr>
          <w:rFonts w:ascii="Times New Roman" w:hAnsi="宋体" w:hint="eastAsia"/>
          <w:szCs w:val="21"/>
        </w:rPr>
        <w:t>液压缸的活塞和缸体之间具有接触性质，接触问题是典型的高度非线性行为</w:t>
      </w:r>
      <w:r w:rsidRPr="00E44556">
        <w:rPr>
          <w:rFonts w:ascii="Times New Roman" w:hAnsi="宋体" w:hint="eastAsia"/>
          <w:szCs w:val="21"/>
        </w:rPr>
        <w:t>[8]</w:t>
      </w:r>
      <w:r w:rsidRPr="00E44556">
        <w:rPr>
          <w:rFonts w:ascii="Times New Roman" w:hAnsi="宋体" w:hint="eastAsia"/>
          <w:szCs w:val="21"/>
        </w:rPr>
        <w:t>，计算量巨大，</w:t>
      </w:r>
      <w:r w:rsidR="005159E4" w:rsidRPr="005159E4">
        <w:rPr>
          <w:rFonts w:ascii="Times New Roman" w:hAnsi="宋体" w:hint="eastAsia"/>
          <w:szCs w:val="21"/>
        </w:rPr>
        <w:t>根据撑靴油缸的几何对称性，为降低计算量，取</w:t>
      </w:r>
      <w:r w:rsidR="005159E4" w:rsidRPr="005159E4">
        <w:rPr>
          <w:rFonts w:ascii="Times New Roman" w:hAnsi="宋体" w:hint="eastAsia"/>
          <w:szCs w:val="21"/>
        </w:rPr>
        <w:t>1/2</w:t>
      </w:r>
      <w:r w:rsidR="005159E4" w:rsidRPr="005159E4">
        <w:rPr>
          <w:rFonts w:ascii="Times New Roman" w:hAnsi="宋体" w:hint="eastAsia"/>
          <w:szCs w:val="21"/>
        </w:rPr>
        <w:t>模型进行分析。接触非线性主要来源于两个方</w:t>
      </w:r>
    </w:p>
    <w:p w:rsidR="008D08C3" w:rsidRPr="005F07E2" w:rsidRDefault="005159E4" w:rsidP="008D08C3">
      <w:pPr>
        <w:jc w:val="center"/>
        <w:rPr>
          <w:rFonts w:ascii="Times New Roman" w:hAnsi="Times New Roman"/>
          <w:szCs w:val="21"/>
        </w:rPr>
      </w:pPr>
      <w:r w:rsidRPr="005140F2">
        <w:object w:dxaOrig="14461" w:dyaOrig="5865">
          <v:shape id="_x0000_i1026" type="#_x0000_t75" style="width:191.25pt;height:78.75pt" o:ole="">
            <v:imagedata r:id="rId16" o:title=""/>
          </v:shape>
          <o:OLEObject Type="Embed" ProgID="Visio.Drawing.15" ShapeID="_x0000_i1026" DrawAspect="Content" ObjectID="_1669450047" r:id="rId17"/>
        </w:object>
      </w:r>
    </w:p>
    <w:p w:rsidR="00DA4464" w:rsidRPr="005F07E2" w:rsidRDefault="00DA4464" w:rsidP="008D08C3">
      <w:pPr>
        <w:jc w:val="center"/>
        <w:rPr>
          <w:rFonts w:ascii="Times New Roman" w:eastAsia="方正黑体_GBK" w:hAnsi="Times New Roman"/>
          <w:sz w:val="18"/>
          <w:szCs w:val="18"/>
        </w:rPr>
      </w:pPr>
      <w:r w:rsidRPr="005F07E2">
        <w:rPr>
          <w:rFonts w:ascii="Times New Roman" w:eastAsia="方正黑体_GBK" w:hAnsi="Times New Roman"/>
          <w:sz w:val="18"/>
          <w:szCs w:val="18"/>
        </w:rPr>
        <w:t>图</w:t>
      </w:r>
      <w:r w:rsidRPr="005F07E2">
        <w:rPr>
          <w:rFonts w:ascii="Times New Roman" w:eastAsia="方正黑体_GBK" w:hAnsi="Times New Roman"/>
          <w:sz w:val="18"/>
          <w:szCs w:val="18"/>
        </w:rPr>
        <w:t>3  TBM</w:t>
      </w:r>
      <w:r w:rsidRPr="005F07E2">
        <w:rPr>
          <w:rFonts w:ascii="Times New Roman" w:eastAsia="方正黑体_GBK" w:hAnsi="Times New Roman"/>
          <w:sz w:val="18"/>
          <w:szCs w:val="18"/>
        </w:rPr>
        <w:t>撑靴液压缸</w:t>
      </w:r>
      <w:r w:rsidRPr="005F07E2">
        <w:rPr>
          <w:rFonts w:ascii="Times New Roman" w:eastAsia="方正黑体_GBK" w:hAnsi="Times New Roman"/>
          <w:sz w:val="18"/>
          <w:szCs w:val="18"/>
        </w:rPr>
        <w:t>3D</w:t>
      </w:r>
      <w:r w:rsidRPr="005F07E2">
        <w:rPr>
          <w:rFonts w:ascii="Times New Roman" w:eastAsia="方正黑体_GBK" w:hAnsi="Times New Roman"/>
          <w:sz w:val="18"/>
          <w:szCs w:val="18"/>
        </w:rPr>
        <w:t>图</w:t>
      </w:r>
    </w:p>
    <w:p w:rsidR="009D27DD" w:rsidRPr="005F07E2" w:rsidRDefault="009D27DD" w:rsidP="008D08C3">
      <w:pPr>
        <w:ind w:firstLineChars="202" w:firstLine="364"/>
        <w:jc w:val="center"/>
        <w:rPr>
          <w:rFonts w:ascii="Times New Roman" w:eastAsia="方正黑体_GBK" w:hAnsi="Times New Roman"/>
          <w:sz w:val="18"/>
          <w:szCs w:val="18"/>
        </w:rPr>
      </w:pPr>
      <w:r w:rsidRPr="005F07E2">
        <w:rPr>
          <w:rFonts w:ascii="Times New Roman" w:eastAsia="方正黑体_GBK" w:hAnsi="Times New Roman"/>
          <w:sz w:val="18"/>
          <w:szCs w:val="18"/>
        </w:rPr>
        <w:t>Fig.3 3D diagram of TBM gripper shoe hydraulic cylinder</w:t>
      </w:r>
    </w:p>
    <w:p w:rsidR="00826C2E" w:rsidRDefault="00DA4464" w:rsidP="00E44556">
      <w:pPr>
        <w:widowControl/>
        <w:rPr>
          <w:rFonts w:ascii="Times New Roman" w:hAnsi="宋体"/>
          <w:szCs w:val="21"/>
        </w:rPr>
      </w:pPr>
      <w:r w:rsidRPr="005F07E2">
        <w:rPr>
          <w:rFonts w:ascii="Times New Roman" w:hAnsi="宋体"/>
          <w:szCs w:val="21"/>
        </w:rPr>
        <w:t>面：</w:t>
      </w:r>
      <w:r w:rsidR="00BB3372" w:rsidRPr="005F07E2">
        <w:rPr>
          <w:rFonts w:ascii="Times New Roman" w:hAnsi="宋体"/>
          <w:szCs w:val="21"/>
        </w:rPr>
        <w:t>①</w:t>
      </w:r>
      <w:r w:rsidRPr="005F07E2">
        <w:rPr>
          <w:rFonts w:ascii="Times New Roman" w:hAnsi="宋体"/>
          <w:szCs w:val="21"/>
        </w:rPr>
        <w:t>接触界面区域大小和相互位置以及接触状态均是未知的，且随时间变化，需要在求解过程中确定。</w:t>
      </w:r>
      <w:r w:rsidR="00BB3372" w:rsidRPr="005F07E2">
        <w:rPr>
          <w:rFonts w:ascii="Times New Roman" w:hAnsi="宋体"/>
          <w:szCs w:val="21"/>
        </w:rPr>
        <w:t>②</w:t>
      </w:r>
      <w:r w:rsidRPr="005F07E2">
        <w:rPr>
          <w:rFonts w:ascii="Times New Roman" w:hAnsi="宋体"/>
          <w:szCs w:val="21"/>
        </w:rPr>
        <w:t>接触条件</w:t>
      </w:r>
      <w:r w:rsidR="00826C2E">
        <w:rPr>
          <w:rFonts w:ascii="Times New Roman" w:hAnsi="宋体" w:hint="eastAsia"/>
          <w:szCs w:val="21"/>
        </w:rPr>
        <w:t>是</w:t>
      </w:r>
      <w:r w:rsidRPr="005F07E2">
        <w:rPr>
          <w:rFonts w:ascii="Times New Roman" w:hAnsi="宋体"/>
          <w:szCs w:val="21"/>
        </w:rPr>
        <w:t>非线性</w:t>
      </w:r>
      <w:r w:rsidR="00826C2E">
        <w:rPr>
          <w:rFonts w:ascii="Times New Roman" w:hAnsi="宋体" w:hint="eastAsia"/>
          <w:szCs w:val="21"/>
        </w:rPr>
        <w:t>的，</w:t>
      </w:r>
      <w:r w:rsidRPr="005F07E2">
        <w:rPr>
          <w:rFonts w:ascii="Times New Roman" w:hAnsi="宋体"/>
          <w:szCs w:val="21"/>
        </w:rPr>
        <w:t>接触物体不可相互侵入、接触力的法向分量只能是压力、切向接触的摩擦条件。这些条件都区别于一般的约束条件，是单边性的不等式，有强烈的非线性。</w:t>
      </w:r>
      <w:r w:rsidRPr="005F07E2">
        <w:rPr>
          <w:rFonts w:ascii="Times New Roman" w:hAnsi="Times New Roman"/>
          <w:szCs w:val="21"/>
        </w:rPr>
        <w:t>ANSYS</w:t>
      </w:r>
      <w:r w:rsidRPr="005F07E2">
        <w:rPr>
          <w:rFonts w:ascii="Times New Roman" w:hAnsi="宋体"/>
          <w:szCs w:val="21"/>
        </w:rPr>
        <w:t>用接触单元来模拟接触问题，可跟踪接触位置，保证接触的协调性，在接触表面之间传递接触应力。其中，面</w:t>
      </w:r>
      <w:r w:rsidRPr="005F07E2">
        <w:rPr>
          <w:rFonts w:ascii="Times New Roman" w:hAnsi="Times New Roman"/>
          <w:szCs w:val="21"/>
        </w:rPr>
        <w:t>-</w:t>
      </w:r>
      <w:r w:rsidRPr="005F07E2">
        <w:rPr>
          <w:rFonts w:ascii="Times New Roman" w:hAnsi="宋体"/>
          <w:szCs w:val="21"/>
        </w:rPr>
        <w:t>面接触单元主要用于任意形状的两个表面之间的接触</w:t>
      </w:r>
      <w:r w:rsidR="008B76C4" w:rsidRPr="005F07E2">
        <w:rPr>
          <w:rFonts w:ascii="Times New Roman" w:hAnsi="Times New Roman"/>
          <w:szCs w:val="21"/>
          <w:vertAlign w:val="superscript"/>
        </w:rPr>
        <w:fldChar w:fldCharType="begin"/>
      </w:r>
      <w:r w:rsidRPr="005F07E2">
        <w:rPr>
          <w:rFonts w:ascii="Times New Roman" w:hAnsi="Times New Roman"/>
          <w:szCs w:val="21"/>
          <w:vertAlign w:val="superscript"/>
        </w:rPr>
        <w:instrText xml:space="preserve"> ADDIN EN.CITE &lt;EndNote&gt;&lt;Cite&gt;&lt;Author&gt;</w:instrText>
      </w:r>
      <w:r w:rsidRPr="005F07E2">
        <w:rPr>
          <w:rFonts w:ascii="Times New Roman" w:hAnsi="宋体"/>
          <w:szCs w:val="21"/>
          <w:vertAlign w:val="superscript"/>
        </w:rPr>
        <w:instrText>高耀东</w:instrText>
      </w:r>
      <w:r w:rsidRPr="005F07E2">
        <w:rPr>
          <w:rFonts w:ascii="Times New Roman" w:hAnsi="Times New Roman"/>
          <w:szCs w:val="21"/>
          <w:vertAlign w:val="superscript"/>
        </w:rPr>
        <w:instrText>&lt;/Author&gt;&lt;Year&gt;2011&lt;/Year&gt;&lt;RecNum&gt;3869&lt;/RecNum&gt;&lt;DisplayText&gt;[9]&lt;/DisplayText&gt;&lt;record&gt;&lt;rec-number&gt;3869&lt;/rec-number&gt;&lt;foreign-keys&gt;&lt;key app="EN" db-id="dx0z09sdrdfttge25rbp9t5fs9ssfv9fwszs" timestamp="1436962930"&gt;3869&lt;/key&gt;&lt;/foreign-keys&gt;&lt;ref-type name="Book"&gt;6&lt;/ref-type&gt;&lt;contributors&gt;&lt;authors&gt;&lt;author&gt;</w:instrText>
      </w:r>
      <w:r w:rsidRPr="005F07E2">
        <w:rPr>
          <w:rFonts w:ascii="Times New Roman" w:hAnsi="宋体"/>
          <w:szCs w:val="21"/>
          <w:vertAlign w:val="superscript"/>
        </w:rPr>
        <w:instrText>高耀东</w:instrText>
      </w:r>
      <w:r w:rsidRPr="005F07E2">
        <w:rPr>
          <w:rFonts w:ascii="Times New Roman" w:hAnsi="Times New Roman"/>
          <w:szCs w:val="21"/>
          <w:vertAlign w:val="superscript"/>
        </w:rPr>
        <w:instrText>&lt;/author&gt;&lt;/authors&gt;&lt;/contributors&gt;&lt;titles&gt;&lt;title&gt;ANSYS</w:instrText>
      </w:r>
      <w:r w:rsidRPr="005F07E2">
        <w:rPr>
          <w:rFonts w:ascii="Times New Roman" w:hAnsi="宋体"/>
          <w:szCs w:val="21"/>
          <w:vertAlign w:val="superscript"/>
        </w:rPr>
        <w:instrText>机械工程应用精华</w:instrText>
      </w:r>
      <w:r w:rsidRPr="005F07E2">
        <w:rPr>
          <w:rFonts w:ascii="Times New Roman" w:hAnsi="Times New Roman"/>
          <w:szCs w:val="21"/>
          <w:vertAlign w:val="superscript"/>
        </w:rPr>
        <w:instrText>50</w:instrText>
      </w:r>
      <w:r w:rsidRPr="005F07E2">
        <w:rPr>
          <w:rFonts w:ascii="Times New Roman" w:hAnsi="宋体"/>
          <w:szCs w:val="21"/>
          <w:vertAlign w:val="superscript"/>
        </w:rPr>
        <w:instrText>例</w:instrText>
      </w:r>
      <w:r w:rsidRPr="005F07E2">
        <w:rPr>
          <w:rFonts w:ascii="Times New Roman" w:hAnsi="Times New Roman"/>
          <w:szCs w:val="21"/>
          <w:vertAlign w:val="superscript"/>
        </w:rPr>
        <w:instrText>&lt;/title&gt;&lt;/titles&gt;&lt;dates&gt;&lt;year&gt;2011&lt;/year&gt;&lt;/dates&gt;&lt;publisher&gt;</w:instrText>
      </w:r>
      <w:r w:rsidRPr="005F07E2">
        <w:rPr>
          <w:rFonts w:ascii="Times New Roman" w:hAnsi="宋体"/>
          <w:szCs w:val="21"/>
          <w:vertAlign w:val="superscript"/>
        </w:rPr>
        <w:instrText>电子工业</w:instrText>
      </w:r>
      <w:r w:rsidRPr="005F07E2">
        <w:rPr>
          <w:rFonts w:ascii="Times New Roman" w:hAnsi="Times New Roman"/>
          <w:szCs w:val="21"/>
          <w:vertAlign w:val="superscript"/>
        </w:rPr>
        <w:instrText>&lt;/publisher&gt;&lt;urls&gt;&lt;/urls&gt;&lt;/record&gt;&lt;/Cite&gt;&lt;/EndNote&gt;</w:instrText>
      </w:r>
      <w:r w:rsidR="008B76C4" w:rsidRPr="005F07E2">
        <w:rPr>
          <w:rFonts w:ascii="Times New Roman" w:hAnsi="Times New Roman"/>
          <w:szCs w:val="21"/>
          <w:vertAlign w:val="superscript"/>
        </w:rPr>
        <w:fldChar w:fldCharType="separate"/>
      </w:r>
      <w:r w:rsidRPr="005F07E2">
        <w:rPr>
          <w:rFonts w:ascii="Times New Roman" w:hAnsi="Times New Roman"/>
          <w:noProof/>
          <w:szCs w:val="21"/>
          <w:vertAlign w:val="superscript"/>
        </w:rPr>
        <w:t>[</w:t>
      </w:r>
      <w:hyperlink w:anchor="_ENREF_9" w:tooltip="高耀东, 2011 #3869" w:history="1">
        <w:r w:rsidRPr="005F07E2">
          <w:rPr>
            <w:rFonts w:ascii="Times New Roman" w:hAnsi="Times New Roman"/>
            <w:noProof/>
            <w:szCs w:val="21"/>
            <w:vertAlign w:val="superscript"/>
          </w:rPr>
          <w:t>9</w:t>
        </w:r>
      </w:hyperlink>
      <w:r w:rsidRPr="005F07E2">
        <w:rPr>
          <w:rFonts w:ascii="Times New Roman" w:hAnsi="Times New Roman"/>
          <w:noProof/>
          <w:szCs w:val="21"/>
          <w:vertAlign w:val="superscript"/>
        </w:rPr>
        <w:t>]</w:t>
      </w:r>
      <w:r w:rsidR="008B76C4" w:rsidRPr="005F07E2">
        <w:rPr>
          <w:rFonts w:ascii="Times New Roman" w:hAnsi="Times New Roman"/>
          <w:szCs w:val="21"/>
          <w:vertAlign w:val="superscript"/>
        </w:rPr>
        <w:fldChar w:fldCharType="end"/>
      </w:r>
      <w:r w:rsidRPr="005F07E2">
        <w:rPr>
          <w:rFonts w:ascii="Times New Roman" w:hAnsi="宋体"/>
          <w:szCs w:val="21"/>
        </w:rPr>
        <w:t>。使用面</w:t>
      </w:r>
      <w:r w:rsidRPr="005F07E2">
        <w:rPr>
          <w:rFonts w:ascii="Times New Roman" w:hAnsi="Times New Roman"/>
          <w:szCs w:val="21"/>
        </w:rPr>
        <w:t>-</w:t>
      </w:r>
      <w:r w:rsidRPr="005F07E2">
        <w:rPr>
          <w:rFonts w:ascii="Times New Roman" w:hAnsi="宋体"/>
          <w:szCs w:val="21"/>
        </w:rPr>
        <w:t>面接触单元时，不必预先知道确切的接触位置，接触面之间不需要保持一致的网格；且支持大的相对滑动、大应变和大转动</w:t>
      </w:r>
      <w:r w:rsidR="00826C2E">
        <w:rPr>
          <w:rFonts w:ascii="Times New Roman" w:hAnsi="宋体" w:hint="eastAsia"/>
          <w:szCs w:val="21"/>
        </w:rPr>
        <w:t>，</w:t>
      </w:r>
      <w:r w:rsidRPr="005F07E2">
        <w:rPr>
          <w:rFonts w:ascii="Times New Roman" w:hAnsi="宋体"/>
          <w:szCs w:val="21"/>
        </w:rPr>
        <w:t>允许有大的变形。</w:t>
      </w:r>
      <w:r w:rsidR="00826C2E">
        <w:rPr>
          <w:rFonts w:ascii="Times New Roman" w:hAnsi="宋体" w:hint="eastAsia"/>
          <w:szCs w:val="21"/>
        </w:rPr>
        <w:t>面</w:t>
      </w:r>
      <w:r w:rsidR="00826C2E">
        <w:rPr>
          <w:rFonts w:ascii="Times New Roman" w:hAnsi="宋体" w:hint="eastAsia"/>
          <w:szCs w:val="21"/>
        </w:rPr>
        <w:t>-</w:t>
      </w:r>
      <w:r w:rsidR="00826C2E">
        <w:rPr>
          <w:rFonts w:ascii="Times New Roman" w:hAnsi="宋体" w:hint="eastAsia"/>
          <w:szCs w:val="21"/>
        </w:rPr>
        <w:t>面接触单元</w:t>
      </w:r>
      <w:r w:rsidRPr="005F07E2">
        <w:rPr>
          <w:rFonts w:ascii="Times New Roman" w:hAnsi="宋体"/>
          <w:szCs w:val="21"/>
        </w:rPr>
        <w:t>适用于复杂表面、大变形、含摩擦力的动静态接触问题的求解。</w:t>
      </w:r>
      <w:r w:rsidR="00826C2E">
        <w:rPr>
          <w:rFonts w:ascii="Times New Roman" w:hAnsi="宋体" w:hint="eastAsia"/>
          <w:szCs w:val="21"/>
        </w:rPr>
        <w:t>本文</w:t>
      </w:r>
      <w:r w:rsidRPr="005F07E2">
        <w:rPr>
          <w:rFonts w:ascii="Times New Roman" w:hAnsi="宋体"/>
          <w:szCs w:val="21"/>
        </w:rPr>
        <w:t>采用面</w:t>
      </w:r>
      <w:r w:rsidRPr="005F07E2">
        <w:rPr>
          <w:rFonts w:ascii="Times New Roman" w:hAnsi="Times New Roman"/>
          <w:szCs w:val="21"/>
        </w:rPr>
        <w:t>-</w:t>
      </w:r>
      <w:r w:rsidRPr="005F07E2">
        <w:rPr>
          <w:rFonts w:ascii="Times New Roman" w:hAnsi="宋体"/>
          <w:szCs w:val="21"/>
        </w:rPr>
        <w:t>面接触单元模拟液压缸缸体和活塞杆之间的接触特性。</w:t>
      </w:r>
    </w:p>
    <w:p w:rsidR="00DA4464" w:rsidRPr="005F07E2" w:rsidRDefault="00DA4464" w:rsidP="008D08C3">
      <w:pPr>
        <w:widowControl/>
        <w:ind w:firstLineChars="200" w:firstLine="420"/>
        <w:rPr>
          <w:rFonts w:ascii="Times New Roman" w:hAnsi="Times New Roman"/>
          <w:szCs w:val="21"/>
        </w:rPr>
      </w:pPr>
      <w:r w:rsidRPr="005F07E2">
        <w:rPr>
          <w:rFonts w:ascii="Times New Roman" w:hAnsi="宋体"/>
          <w:szCs w:val="21"/>
        </w:rPr>
        <w:t>在有限元分析中，应首先定义各个部件的材料参数和单元类型，液压缸缸体和活塞杆材料均为</w:t>
      </w:r>
      <w:r w:rsidRPr="005F07E2">
        <w:rPr>
          <w:rFonts w:ascii="Times New Roman" w:hAnsi="Times New Roman"/>
          <w:szCs w:val="21"/>
        </w:rPr>
        <w:t>45</w:t>
      </w:r>
      <w:r w:rsidRPr="005F07E2">
        <w:rPr>
          <w:rFonts w:ascii="Times New Roman" w:hAnsi="宋体"/>
          <w:szCs w:val="21"/>
        </w:rPr>
        <w:t>钢，其密度为</w:t>
      </w:r>
      <w:r w:rsidRPr="005F07E2">
        <w:rPr>
          <w:rFonts w:ascii="Times New Roman" w:hAnsi="Times New Roman"/>
          <w:szCs w:val="21"/>
        </w:rPr>
        <w:t>7800</w:t>
      </w:r>
      <w:r w:rsidR="00BB3372" w:rsidRPr="005F07E2">
        <w:rPr>
          <w:rFonts w:ascii="Times New Roman" w:hAnsi="Times New Roman"/>
          <w:szCs w:val="21"/>
        </w:rPr>
        <w:t>k</w:t>
      </w:r>
      <w:r w:rsidRPr="005F07E2">
        <w:rPr>
          <w:rFonts w:ascii="Times New Roman" w:hAnsi="Times New Roman"/>
          <w:szCs w:val="21"/>
        </w:rPr>
        <w:t>g/m</w:t>
      </w:r>
      <w:r w:rsidRPr="005F07E2">
        <w:rPr>
          <w:rFonts w:ascii="Times New Roman" w:hAnsi="Times New Roman"/>
          <w:szCs w:val="21"/>
          <w:vertAlign w:val="superscript"/>
        </w:rPr>
        <w:t>3</w:t>
      </w:r>
      <w:r w:rsidRPr="005F07E2">
        <w:rPr>
          <w:rFonts w:ascii="Times New Roman" w:hAnsi="宋体"/>
          <w:szCs w:val="21"/>
        </w:rPr>
        <w:t>，屈服强度为</w:t>
      </w:r>
      <w:r w:rsidRPr="005F07E2">
        <w:rPr>
          <w:rFonts w:ascii="Times New Roman" w:hAnsi="Times New Roman"/>
          <w:szCs w:val="21"/>
        </w:rPr>
        <w:t>500MPa</w:t>
      </w:r>
      <w:r w:rsidRPr="005F07E2">
        <w:rPr>
          <w:rFonts w:ascii="Times New Roman" w:hAnsi="宋体"/>
          <w:szCs w:val="21"/>
        </w:rPr>
        <w:t>；为了近似模拟液压缸缸体和活塞杆的实际情况，选择</w:t>
      </w:r>
      <w:r w:rsidRPr="005F07E2">
        <w:rPr>
          <w:rFonts w:ascii="Times New Roman" w:hAnsi="Times New Roman"/>
          <w:szCs w:val="21"/>
        </w:rPr>
        <w:t>Solid 185</w:t>
      </w:r>
      <w:r w:rsidRPr="005F07E2">
        <w:rPr>
          <w:rFonts w:ascii="Times New Roman" w:hAnsi="宋体"/>
          <w:szCs w:val="21"/>
        </w:rPr>
        <w:t>单元模拟实体。根据图</w:t>
      </w:r>
      <w:r w:rsidRPr="005F07E2">
        <w:rPr>
          <w:rFonts w:ascii="Times New Roman" w:hAnsi="Times New Roman"/>
          <w:szCs w:val="21"/>
        </w:rPr>
        <w:t>2</w:t>
      </w:r>
      <w:r w:rsidRPr="005F07E2">
        <w:rPr>
          <w:rFonts w:ascii="Times New Roman" w:hAnsi="宋体"/>
          <w:szCs w:val="21"/>
        </w:rPr>
        <w:t>的受力分析，对液压缸施加约束条件和载荷，检查后进行求解。</w:t>
      </w:r>
    </w:p>
    <w:p w:rsidR="00DA4464" w:rsidRPr="005F07E2" w:rsidRDefault="00DA4464" w:rsidP="008D08C3">
      <w:pPr>
        <w:ind w:firstLineChars="200" w:firstLine="420"/>
        <w:jc w:val="left"/>
        <w:rPr>
          <w:rFonts w:ascii="Times New Roman" w:hAnsi="Times New Roman"/>
          <w:szCs w:val="21"/>
        </w:rPr>
      </w:pPr>
      <w:r w:rsidRPr="005F07E2">
        <w:rPr>
          <w:rFonts w:ascii="Times New Roman" w:hAnsi="Times New Roman"/>
          <w:szCs w:val="21"/>
        </w:rPr>
        <w:t>ANSYS</w:t>
      </w:r>
      <w:r w:rsidRPr="005F07E2">
        <w:rPr>
          <w:rFonts w:ascii="Times New Roman" w:hAnsi="宋体"/>
          <w:szCs w:val="21"/>
        </w:rPr>
        <w:t>具有强大的求解功能，但是网格划分能力较弱，由于撑靴液压缸的结构复杂，</w:t>
      </w:r>
      <w:r w:rsidRPr="005F07E2">
        <w:rPr>
          <w:rFonts w:ascii="Times New Roman" w:hAnsi="Times New Roman"/>
          <w:szCs w:val="21"/>
        </w:rPr>
        <w:t>ANSYS</w:t>
      </w:r>
      <w:r w:rsidRPr="005F07E2">
        <w:rPr>
          <w:rFonts w:ascii="Times New Roman" w:hAnsi="宋体"/>
          <w:szCs w:val="21"/>
        </w:rPr>
        <w:t>对其网格划分难以控制，精度不足，因此，采用</w:t>
      </w:r>
      <w:r w:rsidRPr="005F07E2">
        <w:rPr>
          <w:rFonts w:ascii="Times New Roman" w:hAnsi="Times New Roman"/>
          <w:szCs w:val="21"/>
        </w:rPr>
        <w:t>HyperMesh</w:t>
      </w:r>
      <w:r w:rsidRPr="005F07E2">
        <w:rPr>
          <w:rFonts w:ascii="Times New Roman" w:hAnsi="宋体"/>
          <w:szCs w:val="21"/>
        </w:rPr>
        <w:t>进行网格划分，网格划分结果如图</w:t>
      </w:r>
      <w:r w:rsidRPr="005F07E2">
        <w:rPr>
          <w:rFonts w:ascii="Times New Roman" w:hAnsi="Times New Roman"/>
          <w:szCs w:val="21"/>
        </w:rPr>
        <w:t>4</w:t>
      </w:r>
      <w:r w:rsidRPr="005F07E2">
        <w:rPr>
          <w:rFonts w:ascii="Times New Roman" w:hAnsi="宋体"/>
          <w:szCs w:val="21"/>
        </w:rPr>
        <w:t>所示。在</w:t>
      </w:r>
      <w:r w:rsidRPr="005F07E2">
        <w:rPr>
          <w:rFonts w:ascii="Times New Roman" w:hAnsi="Times New Roman"/>
          <w:szCs w:val="21"/>
        </w:rPr>
        <w:t>HyperMesh</w:t>
      </w:r>
      <w:r w:rsidRPr="005F07E2">
        <w:rPr>
          <w:rFonts w:ascii="Times New Roman" w:hAnsi="宋体"/>
          <w:szCs w:val="21"/>
        </w:rPr>
        <w:t>中设置边界条件、接触模型和受力情况，生成</w:t>
      </w:r>
      <w:r w:rsidRPr="005F07E2">
        <w:rPr>
          <w:rFonts w:ascii="Times New Roman" w:hAnsi="Times New Roman"/>
          <w:szCs w:val="21"/>
        </w:rPr>
        <w:t>cdb</w:t>
      </w:r>
      <w:r w:rsidRPr="005F07E2">
        <w:rPr>
          <w:rFonts w:ascii="Times New Roman" w:hAnsi="宋体"/>
          <w:szCs w:val="21"/>
        </w:rPr>
        <w:t>模型后，导入</w:t>
      </w:r>
      <w:r w:rsidRPr="005F07E2">
        <w:rPr>
          <w:rFonts w:ascii="Times New Roman" w:hAnsi="Times New Roman"/>
          <w:szCs w:val="21"/>
        </w:rPr>
        <w:t>ANSYS</w:t>
      </w:r>
      <w:r w:rsidRPr="005F07E2">
        <w:rPr>
          <w:rFonts w:ascii="Times New Roman" w:hAnsi="宋体"/>
          <w:szCs w:val="21"/>
        </w:rPr>
        <w:t>进行分析求解。</w:t>
      </w:r>
      <w:r w:rsidRPr="005F07E2">
        <w:rPr>
          <w:rFonts w:ascii="Times New Roman" w:hAnsi="Times New Roman"/>
          <w:szCs w:val="21"/>
        </w:rPr>
        <w:t>ANSYS</w:t>
      </w:r>
      <w:r w:rsidRPr="005F07E2">
        <w:rPr>
          <w:rFonts w:ascii="Times New Roman" w:hAnsi="宋体"/>
          <w:szCs w:val="21"/>
        </w:rPr>
        <w:t>求解的结果如表</w:t>
      </w:r>
      <w:r w:rsidRPr="005F07E2">
        <w:rPr>
          <w:rFonts w:ascii="Times New Roman" w:hAnsi="Times New Roman"/>
          <w:szCs w:val="21"/>
        </w:rPr>
        <w:t>1</w:t>
      </w:r>
      <w:r w:rsidRPr="005F07E2">
        <w:rPr>
          <w:rFonts w:ascii="Times New Roman" w:hAnsi="宋体"/>
          <w:szCs w:val="21"/>
        </w:rPr>
        <w:t>所示。</w:t>
      </w:r>
    </w:p>
    <w:p w:rsidR="008D08C3" w:rsidRDefault="008D08C3" w:rsidP="008D08C3">
      <w:pPr>
        <w:jc w:val="center"/>
        <w:rPr>
          <w:rFonts w:ascii="Times New Roman" w:eastAsia="方正黑体_GBK" w:hAnsi="Times New Roman"/>
          <w:sz w:val="18"/>
          <w:szCs w:val="18"/>
        </w:rPr>
      </w:pPr>
      <w:r w:rsidRPr="005140F2">
        <w:object w:dxaOrig="14761" w:dyaOrig="4110">
          <v:shape id="_x0000_i1027" type="#_x0000_t75" style="width:210.75pt;height:57.75pt" o:ole="">
            <v:imagedata r:id="rId18" o:title=""/>
          </v:shape>
          <o:OLEObject Type="Embed" ProgID="Visio.Drawing.15" ShapeID="_x0000_i1027" DrawAspect="Content" ObjectID="_1669450048" r:id="rId19"/>
        </w:object>
      </w:r>
    </w:p>
    <w:p w:rsidR="00357F29" w:rsidRDefault="00D66E34" w:rsidP="008D08C3">
      <w:pPr>
        <w:jc w:val="center"/>
        <w:rPr>
          <w:rFonts w:ascii="Times New Roman" w:eastAsia="方正黑体_GBK" w:hAnsi="Times New Roman"/>
          <w:sz w:val="18"/>
          <w:szCs w:val="18"/>
        </w:rPr>
      </w:pPr>
      <w:r w:rsidRPr="005F07E2">
        <w:rPr>
          <w:rFonts w:ascii="Times New Roman" w:eastAsia="方正黑体_GBK" w:hAnsi="Times New Roman"/>
          <w:sz w:val="18"/>
          <w:szCs w:val="18"/>
        </w:rPr>
        <w:t>图</w:t>
      </w:r>
      <w:r w:rsidRPr="005F07E2">
        <w:rPr>
          <w:rFonts w:ascii="Times New Roman" w:eastAsia="方正黑体_GBK" w:hAnsi="Times New Roman"/>
          <w:sz w:val="18"/>
          <w:szCs w:val="18"/>
        </w:rPr>
        <w:t>4  TBM</w:t>
      </w:r>
      <w:r w:rsidRPr="005F07E2">
        <w:rPr>
          <w:rFonts w:ascii="Times New Roman" w:eastAsia="方正黑体_GBK" w:hAnsi="Times New Roman"/>
          <w:sz w:val="18"/>
          <w:szCs w:val="18"/>
        </w:rPr>
        <w:t>撑靴液压缸网格划分结果</w:t>
      </w:r>
    </w:p>
    <w:p w:rsidR="00591358" w:rsidRPr="00357F29" w:rsidRDefault="00EB4F8F" w:rsidP="008D08C3">
      <w:pPr>
        <w:jc w:val="center"/>
        <w:rPr>
          <w:rFonts w:ascii="Times New Roman" w:eastAsia="方正黑体_GBK" w:hAnsi="Times New Roman"/>
          <w:sz w:val="18"/>
          <w:szCs w:val="18"/>
        </w:rPr>
      </w:pPr>
      <w:r w:rsidRPr="005F07E2">
        <w:rPr>
          <w:rFonts w:ascii="Times New Roman" w:eastAsia="方正黑体_GBK" w:hAnsi="Times New Roman"/>
          <w:sz w:val="18"/>
          <w:szCs w:val="18"/>
        </w:rPr>
        <w:t>Fig.4 Mesh generation of TBM gripper shoe hydraulic cylinder</w:t>
      </w:r>
    </w:p>
    <w:p w:rsidR="00D66E34" w:rsidRPr="005F07E2" w:rsidRDefault="00D66E34" w:rsidP="008D08C3">
      <w:pPr>
        <w:jc w:val="center"/>
        <w:rPr>
          <w:rFonts w:ascii="Times New Roman" w:eastAsia="方正黑体_GBK" w:hAnsi="Times New Roman"/>
          <w:sz w:val="18"/>
          <w:szCs w:val="18"/>
        </w:rPr>
      </w:pPr>
      <w:r w:rsidRPr="005F07E2">
        <w:rPr>
          <w:rFonts w:ascii="Times New Roman" w:eastAsia="方正黑体_GBK" w:hAnsi="Times New Roman"/>
          <w:sz w:val="18"/>
          <w:szCs w:val="18"/>
        </w:rPr>
        <w:lastRenderedPageBreak/>
        <w:t>表</w:t>
      </w:r>
      <w:r w:rsidRPr="005F07E2">
        <w:rPr>
          <w:rFonts w:ascii="Times New Roman" w:eastAsia="方正黑体_GBK" w:hAnsi="Times New Roman"/>
          <w:sz w:val="18"/>
          <w:szCs w:val="18"/>
        </w:rPr>
        <w:t xml:space="preserve">1  </w:t>
      </w:r>
      <w:r w:rsidRPr="005F07E2">
        <w:rPr>
          <w:rFonts w:ascii="Times New Roman" w:eastAsia="方正黑体_GBK" w:hAnsi="Times New Roman"/>
          <w:sz w:val="18"/>
          <w:szCs w:val="18"/>
        </w:rPr>
        <w:t>有限元分析结果</w:t>
      </w:r>
      <w:r w:rsidR="005A09EE" w:rsidRPr="00FE3069">
        <w:rPr>
          <w:rFonts w:ascii="宋体" w:hAnsi="宋体" w:hint="eastAsia"/>
          <w:b/>
          <w:color w:val="0000FF"/>
          <w:szCs w:val="21"/>
        </w:rPr>
        <w:t>［小5号黑体］</w:t>
      </w:r>
    </w:p>
    <w:p w:rsidR="005A09EE" w:rsidRDefault="00EB4F8F" w:rsidP="008D08C3">
      <w:pPr>
        <w:jc w:val="center"/>
        <w:rPr>
          <w:rFonts w:ascii="Times New Roman" w:eastAsia="方正黑体_GBK" w:hAnsi="Times New Roman"/>
          <w:sz w:val="18"/>
          <w:szCs w:val="18"/>
        </w:rPr>
      </w:pPr>
      <w:r w:rsidRPr="005F07E2">
        <w:rPr>
          <w:rFonts w:ascii="Times New Roman" w:eastAsia="方正黑体_GBK" w:hAnsi="Times New Roman"/>
          <w:sz w:val="18"/>
          <w:szCs w:val="18"/>
        </w:rPr>
        <w:t>Tab.1 The results of finite element analysis</w:t>
      </w:r>
    </w:p>
    <w:p w:rsidR="00591358" w:rsidRPr="005F07E2" w:rsidRDefault="005A09EE" w:rsidP="008D08C3">
      <w:pPr>
        <w:jc w:val="center"/>
        <w:rPr>
          <w:rFonts w:ascii="Times New Roman" w:eastAsia="方正黑体_GBK" w:hAnsi="Times New Roman"/>
          <w:sz w:val="18"/>
          <w:szCs w:val="18"/>
        </w:rPr>
      </w:pPr>
      <w:r w:rsidRPr="00FE3069">
        <w:rPr>
          <w:rFonts w:ascii="宋体" w:hAnsi="宋体" w:hint="eastAsia"/>
          <w:b/>
          <w:color w:val="0000FF"/>
          <w:szCs w:val="21"/>
        </w:rPr>
        <w:t>［小5号</w:t>
      </w:r>
      <w:r w:rsidR="000A3A36" w:rsidRPr="00FE3069">
        <w:rPr>
          <w:rFonts w:ascii="宋体" w:hAnsi="宋体" w:hint="eastAsia"/>
          <w:b/>
          <w:color w:val="0000FF"/>
          <w:szCs w:val="21"/>
        </w:rPr>
        <w:t>Times New Roman</w:t>
      </w:r>
      <w:r w:rsidRPr="00FE3069">
        <w:rPr>
          <w:rFonts w:ascii="宋体" w:hAnsi="宋体" w:hint="eastAsia"/>
          <w:b/>
          <w:color w:val="0000FF"/>
          <w:szCs w:val="21"/>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60"/>
        <w:gridCol w:w="1767"/>
      </w:tblGrid>
      <w:tr w:rsidR="00F52040" w:rsidRPr="005F07E2" w:rsidTr="006C6646">
        <w:trPr>
          <w:trHeight w:val="227"/>
        </w:trPr>
        <w:tc>
          <w:tcPr>
            <w:tcW w:w="2660" w:type="dxa"/>
            <w:shd w:val="clear" w:color="auto" w:fill="auto"/>
          </w:tcPr>
          <w:p w:rsidR="00D66E34" w:rsidRPr="005F07E2" w:rsidRDefault="00D66E34" w:rsidP="008D08C3">
            <w:pPr>
              <w:jc w:val="center"/>
              <w:rPr>
                <w:rFonts w:ascii="Times New Roman" w:hAnsi="Times New Roman"/>
                <w:sz w:val="15"/>
                <w:szCs w:val="15"/>
              </w:rPr>
            </w:pPr>
            <w:r w:rsidRPr="005F07E2">
              <w:rPr>
                <w:rFonts w:ascii="Times New Roman" w:hAnsi="宋体"/>
                <w:sz w:val="15"/>
                <w:szCs w:val="15"/>
              </w:rPr>
              <w:t>计算变量</w:t>
            </w:r>
          </w:p>
        </w:tc>
        <w:tc>
          <w:tcPr>
            <w:tcW w:w="1767" w:type="dxa"/>
            <w:shd w:val="clear" w:color="auto" w:fill="auto"/>
          </w:tcPr>
          <w:p w:rsidR="00D66E34" w:rsidRPr="005F07E2" w:rsidRDefault="00D66E34" w:rsidP="008D08C3">
            <w:pPr>
              <w:jc w:val="center"/>
              <w:rPr>
                <w:rFonts w:ascii="Times New Roman" w:hAnsi="Times New Roman"/>
                <w:sz w:val="15"/>
                <w:szCs w:val="15"/>
              </w:rPr>
            </w:pPr>
            <w:r w:rsidRPr="005F07E2">
              <w:rPr>
                <w:rFonts w:ascii="Times New Roman" w:hAnsi="宋体"/>
                <w:sz w:val="15"/>
                <w:szCs w:val="15"/>
              </w:rPr>
              <w:t>计算结果</w:t>
            </w:r>
          </w:p>
        </w:tc>
      </w:tr>
      <w:tr w:rsidR="00F52040" w:rsidRPr="005F07E2" w:rsidTr="006C6646">
        <w:trPr>
          <w:trHeight w:val="227"/>
        </w:trPr>
        <w:tc>
          <w:tcPr>
            <w:tcW w:w="2660" w:type="dxa"/>
            <w:shd w:val="clear" w:color="auto" w:fill="auto"/>
          </w:tcPr>
          <w:p w:rsidR="00D66E34" w:rsidRPr="005F07E2" w:rsidRDefault="00D66E34" w:rsidP="008D08C3">
            <w:pPr>
              <w:jc w:val="left"/>
              <w:rPr>
                <w:rFonts w:ascii="Times New Roman" w:hAnsi="Times New Roman"/>
                <w:sz w:val="15"/>
                <w:szCs w:val="15"/>
              </w:rPr>
            </w:pPr>
            <w:r w:rsidRPr="005F07E2">
              <w:rPr>
                <w:rFonts w:ascii="Times New Roman" w:hAnsi="宋体"/>
                <w:sz w:val="15"/>
                <w:szCs w:val="15"/>
              </w:rPr>
              <w:t>活塞最大等效应力</w:t>
            </w:r>
            <w:r w:rsidRPr="005F07E2">
              <w:rPr>
                <w:rFonts w:ascii="Times New Roman" w:hAnsi="Times New Roman"/>
                <w:sz w:val="15"/>
                <w:szCs w:val="15"/>
              </w:rPr>
              <w:t>(MPa)</w:t>
            </w:r>
          </w:p>
        </w:tc>
        <w:tc>
          <w:tcPr>
            <w:tcW w:w="1767" w:type="dxa"/>
            <w:shd w:val="clear" w:color="auto" w:fill="auto"/>
          </w:tcPr>
          <w:p w:rsidR="00D66E34" w:rsidRPr="005F07E2" w:rsidRDefault="00D66E34" w:rsidP="008D08C3">
            <w:pPr>
              <w:jc w:val="center"/>
              <w:rPr>
                <w:rFonts w:ascii="Times New Roman" w:hAnsi="Times New Roman"/>
                <w:sz w:val="15"/>
                <w:szCs w:val="15"/>
              </w:rPr>
            </w:pPr>
            <w:r w:rsidRPr="005F07E2">
              <w:rPr>
                <w:rFonts w:ascii="Times New Roman" w:hAnsi="Times New Roman"/>
                <w:sz w:val="15"/>
                <w:szCs w:val="15"/>
              </w:rPr>
              <w:t>453</w:t>
            </w:r>
          </w:p>
        </w:tc>
      </w:tr>
      <w:tr w:rsidR="00F52040" w:rsidRPr="005F07E2" w:rsidTr="006C6646">
        <w:trPr>
          <w:trHeight w:val="227"/>
        </w:trPr>
        <w:tc>
          <w:tcPr>
            <w:tcW w:w="2660" w:type="dxa"/>
            <w:shd w:val="clear" w:color="auto" w:fill="auto"/>
          </w:tcPr>
          <w:p w:rsidR="00D66E34" w:rsidRPr="005F07E2" w:rsidRDefault="00D66E34" w:rsidP="008D08C3">
            <w:pPr>
              <w:jc w:val="left"/>
              <w:rPr>
                <w:rFonts w:ascii="Times New Roman" w:hAnsi="Times New Roman"/>
                <w:sz w:val="15"/>
                <w:szCs w:val="15"/>
              </w:rPr>
            </w:pPr>
            <w:r w:rsidRPr="005F07E2">
              <w:rPr>
                <w:rFonts w:ascii="Times New Roman" w:hAnsi="宋体"/>
                <w:sz w:val="15"/>
                <w:szCs w:val="15"/>
              </w:rPr>
              <w:t>活塞最大变形量</w:t>
            </w:r>
            <w:r w:rsidRPr="005F07E2">
              <w:rPr>
                <w:rFonts w:ascii="Times New Roman" w:hAnsi="Times New Roman"/>
                <w:sz w:val="15"/>
                <w:szCs w:val="15"/>
              </w:rPr>
              <w:t>(mm)</w:t>
            </w:r>
          </w:p>
        </w:tc>
        <w:tc>
          <w:tcPr>
            <w:tcW w:w="1767" w:type="dxa"/>
            <w:shd w:val="clear" w:color="auto" w:fill="auto"/>
          </w:tcPr>
          <w:p w:rsidR="00D66E34" w:rsidRPr="005F07E2" w:rsidRDefault="00D66E34" w:rsidP="008D08C3">
            <w:pPr>
              <w:jc w:val="center"/>
              <w:rPr>
                <w:rFonts w:ascii="Times New Roman" w:hAnsi="Times New Roman"/>
                <w:sz w:val="15"/>
                <w:szCs w:val="15"/>
              </w:rPr>
            </w:pPr>
            <w:r w:rsidRPr="005F07E2">
              <w:rPr>
                <w:rFonts w:ascii="Times New Roman" w:hAnsi="Times New Roman"/>
                <w:sz w:val="15"/>
                <w:szCs w:val="15"/>
              </w:rPr>
              <w:t>0.274</w:t>
            </w:r>
          </w:p>
        </w:tc>
      </w:tr>
      <w:tr w:rsidR="00F52040" w:rsidRPr="005F07E2" w:rsidTr="006C6646">
        <w:trPr>
          <w:trHeight w:val="227"/>
        </w:trPr>
        <w:tc>
          <w:tcPr>
            <w:tcW w:w="2660" w:type="dxa"/>
            <w:shd w:val="clear" w:color="auto" w:fill="auto"/>
          </w:tcPr>
          <w:p w:rsidR="00D66E34" w:rsidRPr="005F07E2" w:rsidRDefault="00D66E34" w:rsidP="008D08C3">
            <w:pPr>
              <w:jc w:val="left"/>
              <w:rPr>
                <w:rFonts w:ascii="Times New Roman" w:hAnsi="Times New Roman"/>
                <w:sz w:val="15"/>
                <w:szCs w:val="15"/>
              </w:rPr>
            </w:pPr>
            <w:r w:rsidRPr="005F07E2">
              <w:rPr>
                <w:rFonts w:ascii="Times New Roman" w:hAnsi="宋体"/>
                <w:sz w:val="15"/>
                <w:szCs w:val="15"/>
              </w:rPr>
              <w:t>液压缸最大等效应力</w:t>
            </w:r>
            <w:r w:rsidRPr="005F07E2">
              <w:rPr>
                <w:rFonts w:ascii="Times New Roman" w:hAnsi="Times New Roman"/>
                <w:sz w:val="15"/>
                <w:szCs w:val="15"/>
              </w:rPr>
              <w:t>(MPa)</w:t>
            </w:r>
          </w:p>
        </w:tc>
        <w:tc>
          <w:tcPr>
            <w:tcW w:w="1767" w:type="dxa"/>
            <w:shd w:val="clear" w:color="auto" w:fill="auto"/>
          </w:tcPr>
          <w:p w:rsidR="00D66E34" w:rsidRPr="005F07E2" w:rsidRDefault="00D66E34" w:rsidP="008D08C3">
            <w:pPr>
              <w:jc w:val="center"/>
              <w:rPr>
                <w:rFonts w:ascii="Times New Roman" w:hAnsi="Times New Roman"/>
                <w:sz w:val="15"/>
                <w:szCs w:val="15"/>
              </w:rPr>
            </w:pPr>
            <w:r w:rsidRPr="005F07E2">
              <w:rPr>
                <w:rFonts w:ascii="Times New Roman" w:hAnsi="Times New Roman"/>
                <w:sz w:val="15"/>
                <w:szCs w:val="15"/>
              </w:rPr>
              <w:t>303</w:t>
            </w:r>
          </w:p>
        </w:tc>
      </w:tr>
      <w:tr w:rsidR="00F52040" w:rsidRPr="005F07E2" w:rsidTr="006C6646">
        <w:trPr>
          <w:trHeight w:val="227"/>
        </w:trPr>
        <w:tc>
          <w:tcPr>
            <w:tcW w:w="2660" w:type="dxa"/>
            <w:shd w:val="clear" w:color="auto" w:fill="auto"/>
          </w:tcPr>
          <w:p w:rsidR="00D66E34" w:rsidRPr="005F07E2" w:rsidRDefault="00D66E34" w:rsidP="008D08C3">
            <w:pPr>
              <w:jc w:val="left"/>
              <w:rPr>
                <w:rFonts w:ascii="Times New Roman" w:hAnsi="Times New Roman"/>
                <w:sz w:val="15"/>
                <w:szCs w:val="15"/>
              </w:rPr>
            </w:pPr>
            <w:r w:rsidRPr="005F07E2">
              <w:rPr>
                <w:rFonts w:ascii="Times New Roman" w:hAnsi="宋体"/>
                <w:sz w:val="15"/>
                <w:szCs w:val="15"/>
              </w:rPr>
              <w:t>液压缸最大变形量</w:t>
            </w:r>
            <w:r w:rsidRPr="005F07E2">
              <w:rPr>
                <w:rFonts w:ascii="Times New Roman" w:hAnsi="Times New Roman"/>
                <w:sz w:val="15"/>
                <w:szCs w:val="15"/>
              </w:rPr>
              <w:t>(mm)</w:t>
            </w:r>
          </w:p>
        </w:tc>
        <w:tc>
          <w:tcPr>
            <w:tcW w:w="1767" w:type="dxa"/>
            <w:shd w:val="clear" w:color="auto" w:fill="auto"/>
          </w:tcPr>
          <w:p w:rsidR="00D66E34" w:rsidRPr="005F07E2" w:rsidRDefault="00D66E34" w:rsidP="008D08C3">
            <w:pPr>
              <w:jc w:val="center"/>
              <w:rPr>
                <w:rFonts w:ascii="Times New Roman" w:hAnsi="Times New Roman"/>
                <w:sz w:val="15"/>
                <w:szCs w:val="15"/>
              </w:rPr>
            </w:pPr>
            <w:r w:rsidRPr="005F07E2">
              <w:rPr>
                <w:rFonts w:ascii="Times New Roman" w:hAnsi="Times New Roman"/>
                <w:sz w:val="15"/>
                <w:szCs w:val="15"/>
              </w:rPr>
              <w:t>0.311</w:t>
            </w:r>
          </w:p>
        </w:tc>
      </w:tr>
      <w:tr w:rsidR="00F52040" w:rsidRPr="005F07E2" w:rsidTr="006C6646">
        <w:trPr>
          <w:trHeight w:val="64"/>
        </w:trPr>
        <w:tc>
          <w:tcPr>
            <w:tcW w:w="2660" w:type="dxa"/>
            <w:shd w:val="clear" w:color="auto" w:fill="auto"/>
          </w:tcPr>
          <w:p w:rsidR="00D66E34" w:rsidRPr="005F07E2" w:rsidRDefault="00D66E34" w:rsidP="008D08C3">
            <w:pPr>
              <w:jc w:val="left"/>
              <w:rPr>
                <w:rFonts w:ascii="Times New Roman" w:hAnsi="Times New Roman"/>
                <w:sz w:val="15"/>
                <w:szCs w:val="15"/>
              </w:rPr>
            </w:pPr>
            <w:r w:rsidRPr="005F07E2">
              <w:rPr>
                <w:rFonts w:ascii="Times New Roman" w:hAnsi="宋体"/>
                <w:sz w:val="15"/>
                <w:szCs w:val="15"/>
              </w:rPr>
              <w:t>最大接触应力</w:t>
            </w:r>
            <w:r w:rsidRPr="005F07E2">
              <w:rPr>
                <w:rFonts w:ascii="Times New Roman" w:hAnsi="Times New Roman"/>
                <w:sz w:val="15"/>
                <w:szCs w:val="15"/>
              </w:rPr>
              <w:t>(MPa)</w:t>
            </w:r>
          </w:p>
        </w:tc>
        <w:tc>
          <w:tcPr>
            <w:tcW w:w="1767" w:type="dxa"/>
            <w:shd w:val="clear" w:color="auto" w:fill="auto"/>
          </w:tcPr>
          <w:p w:rsidR="00D66E34" w:rsidRPr="005F07E2" w:rsidRDefault="00D66E34" w:rsidP="008D08C3">
            <w:pPr>
              <w:jc w:val="center"/>
              <w:rPr>
                <w:rFonts w:ascii="Times New Roman" w:hAnsi="Times New Roman"/>
                <w:sz w:val="15"/>
                <w:szCs w:val="15"/>
              </w:rPr>
            </w:pPr>
            <w:r w:rsidRPr="005F07E2">
              <w:rPr>
                <w:rFonts w:ascii="Times New Roman" w:hAnsi="Times New Roman"/>
                <w:sz w:val="15"/>
                <w:szCs w:val="15"/>
              </w:rPr>
              <w:t>141</w:t>
            </w:r>
          </w:p>
        </w:tc>
      </w:tr>
    </w:tbl>
    <w:p w:rsidR="00D66E34" w:rsidRPr="005F07E2" w:rsidRDefault="00F52040" w:rsidP="008D08C3">
      <w:pPr>
        <w:ind w:firstLineChars="200" w:firstLine="420"/>
        <w:jc w:val="left"/>
        <w:rPr>
          <w:rFonts w:ascii="Times New Roman" w:hAnsi="Times New Roman"/>
          <w:szCs w:val="21"/>
        </w:rPr>
      </w:pPr>
      <w:r w:rsidRPr="005F07E2">
        <w:rPr>
          <w:rFonts w:ascii="Times New Roman" w:hAnsi="宋体"/>
          <w:szCs w:val="21"/>
        </w:rPr>
        <w:t>根据表</w:t>
      </w:r>
      <w:r w:rsidRPr="005F07E2">
        <w:rPr>
          <w:rFonts w:ascii="Times New Roman" w:hAnsi="Times New Roman"/>
          <w:szCs w:val="21"/>
        </w:rPr>
        <w:t>1</w:t>
      </w:r>
      <w:r w:rsidRPr="005F07E2">
        <w:rPr>
          <w:rFonts w:ascii="Times New Roman" w:hAnsi="宋体"/>
          <w:szCs w:val="21"/>
        </w:rPr>
        <w:t>的结果，撑靴液压缸在</w:t>
      </w:r>
      <w:r w:rsidRPr="005F07E2">
        <w:rPr>
          <w:rFonts w:ascii="Times New Roman" w:hAnsi="Times New Roman"/>
          <w:szCs w:val="21"/>
        </w:rPr>
        <w:t>TBM</w:t>
      </w:r>
      <w:r w:rsidRPr="005F07E2">
        <w:rPr>
          <w:rFonts w:ascii="Times New Roman" w:hAnsi="宋体"/>
          <w:szCs w:val="21"/>
        </w:rPr>
        <w:t>正常工作的情况下，缸体和活塞缸的最大等效应力均未超过</w:t>
      </w:r>
      <w:r w:rsidRPr="005F07E2">
        <w:rPr>
          <w:rFonts w:ascii="Times New Roman" w:hAnsi="Times New Roman"/>
          <w:szCs w:val="21"/>
        </w:rPr>
        <w:t>45</w:t>
      </w:r>
      <w:r w:rsidRPr="005F07E2">
        <w:rPr>
          <w:rFonts w:ascii="Times New Roman" w:hAnsi="宋体"/>
          <w:szCs w:val="21"/>
        </w:rPr>
        <w:t>钢的屈服应力，可以保证撑靴液压缸的正常工作。但是，液压缸的</w:t>
      </w:r>
      <w:r w:rsidRPr="005F07E2">
        <w:rPr>
          <w:rFonts w:ascii="Times New Roman" w:hAnsi="Times New Roman"/>
          <w:szCs w:val="21"/>
        </w:rPr>
        <w:t>O</w:t>
      </w:r>
      <w:r w:rsidRPr="005F07E2">
        <w:rPr>
          <w:rFonts w:ascii="Times New Roman" w:hAnsi="宋体"/>
          <w:szCs w:val="21"/>
        </w:rPr>
        <w:t>形圈出现了断裂的情况，因此，需要单独分析</w:t>
      </w:r>
      <w:r w:rsidRPr="005F07E2">
        <w:rPr>
          <w:rFonts w:ascii="Times New Roman" w:hAnsi="Times New Roman"/>
          <w:szCs w:val="21"/>
        </w:rPr>
        <w:t>O</w:t>
      </w:r>
      <w:r w:rsidRPr="005F07E2">
        <w:rPr>
          <w:rFonts w:ascii="Times New Roman" w:hAnsi="宋体"/>
          <w:szCs w:val="21"/>
        </w:rPr>
        <w:t>形圈局部受力情况。</w:t>
      </w:r>
    </w:p>
    <w:p w:rsidR="000F0A1C" w:rsidRPr="005F07E2" w:rsidRDefault="000F0A1C" w:rsidP="00B51226">
      <w:pPr>
        <w:spacing w:line="340" w:lineRule="exact"/>
        <w:rPr>
          <w:rFonts w:ascii="Times New Roman" w:eastAsia="方正仿宋_GBK" w:hAnsi="Times New Roman"/>
          <w:sz w:val="24"/>
          <w:szCs w:val="24"/>
        </w:rPr>
      </w:pPr>
      <w:r w:rsidRPr="005F07E2">
        <w:rPr>
          <w:rFonts w:ascii="Times New Roman" w:eastAsia="方正仿宋_GBK" w:hAnsi="Times New Roman"/>
          <w:sz w:val="24"/>
          <w:szCs w:val="24"/>
        </w:rPr>
        <w:t>2  O</w:t>
      </w:r>
      <w:r w:rsidRPr="005F07E2">
        <w:rPr>
          <w:rFonts w:ascii="Times New Roman" w:eastAsia="方正仿宋_GBK" w:hAnsi="Times New Roman"/>
          <w:sz w:val="24"/>
          <w:szCs w:val="24"/>
        </w:rPr>
        <w:t>形圈的断裂分析</w:t>
      </w:r>
      <w:r w:rsidR="00357F29" w:rsidRPr="00FE3069">
        <w:rPr>
          <w:rFonts w:ascii="宋体" w:hAnsi="宋体" w:hint="eastAsia"/>
          <w:b/>
          <w:color w:val="0000FF"/>
          <w:szCs w:val="21"/>
        </w:rPr>
        <w:t>［小4号</w:t>
      </w:r>
      <w:r w:rsidR="000A3A36" w:rsidRPr="00FE3069">
        <w:rPr>
          <w:rFonts w:ascii="宋体" w:hAnsi="宋体" w:hint="eastAsia"/>
          <w:b/>
          <w:color w:val="0000FF"/>
          <w:szCs w:val="21"/>
        </w:rPr>
        <w:t>仿宋</w:t>
      </w:r>
      <w:r w:rsidR="00357F29" w:rsidRPr="00FE3069">
        <w:rPr>
          <w:rFonts w:ascii="宋体" w:hAnsi="宋体" w:hint="eastAsia"/>
          <w:b/>
          <w:color w:val="0000FF"/>
          <w:szCs w:val="21"/>
        </w:rPr>
        <w:t>］</w:t>
      </w:r>
    </w:p>
    <w:p w:rsidR="00493863" w:rsidRPr="005F07E2" w:rsidRDefault="000F0A1C" w:rsidP="008D08C3">
      <w:pPr>
        <w:ind w:firstLineChars="200" w:firstLine="420"/>
        <w:rPr>
          <w:rFonts w:ascii="Times New Roman" w:hAnsi="Times New Roman"/>
          <w:szCs w:val="21"/>
        </w:rPr>
      </w:pPr>
      <w:r w:rsidRPr="005F07E2">
        <w:rPr>
          <w:rFonts w:ascii="Times New Roman" w:hAnsi="宋体"/>
          <w:szCs w:val="21"/>
        </w:rPr>
        <w:t>固体的断裂几乎总是由于物体中出现某些位移间断面而引起的，一般将裂纹划分为</w:t>
      </w:r>
      <w:r w:rsidR="00F24317">
        <w:rPr>
          <w:rFonts w:ascii="Times New Roman" w:hAnsi="宋体" w:hint="eastAsia"/>
          <w:szCs w:val="21"/>
        </w:rPr>
        <w:t>3</w:t>
      </w:r>
      <w:r w:rsidRPr="005F07E2">
        <w:rPr>
          <w:rFonts w:ascii="Times New Roman" w:hAnsi="宋体"/>
          <w:szCs w:val="21"/>
        </w:rPr>
        <w:t>种基本类型：</w:t>
      </w:r>
      <w:r w:rsidR="00BB3372" w:rsidRPr="005F07E2">
        <w:rPr>
          <w:rFonts w:ascii="Times New Roman" w:hAnsi="宋体"/>
          <w:szCs w:val="21"/>
        </w:rPr>
        <w:t>Ⅰ</w:t>
      </w:r>
      <w:r w:rsidRPr="005F07E2">
        <w:rPr>
          <w:rFonts w:ascii="Times New Roman" w:hAnsi="宋体"/>
          <w:szCs w:val="21"/>
        </w:rPr>
        <w:t>为张开型，其裂纹表面位移彼此相反，方向均垂直于裂纹方向，工程上最为常见；</w:t>
      </w:r>
      <w:r w:rsidR="00BB3372" w:rsidRPr="005F07E2">
        <w:rPr>
          <w:rFonts w:ascii="Times New Roman" w:hAnsi="宋体"/>
          <w:szCs w:val="21"/>
        </w:rPr>
        <w:t>Ⅱ</w:t>
      </w:r>
      <w:r w:rsidRPr="005F07E2">
        <w:rPr>
          <w:rFonts w:ascii="Times New Roman" w:hAnsi="宋体"/>
          <w:szCs w:val="21"/>
        </w:rPr>
        <w:t>为滑开型，裂纹上下表面位移彼此相反；</w:t>
      </w:r>
      <w:r w:rsidR="00BB3372" w:rsidRPr="005F07E2">
        <w:rPr>
          <w:rFonts w:ascii="Times New Roman" w:hAnsi="宋体"/>
          <w:szCs w:val="21"/>
        </w:rPr>
        <w:t>Ⅲ</w:t>
      </w:r>
      <w:r w:rsidRPr="005F07E2">
        <w:rPr>
          <w:rFonts w:ascii="Times New Roman" w:hAnsi="宋体"/>
          <w:szCs w:val="21"/>
        </w:rPr>
        <w:t>为撕开型，裂纹上下表面产生方向相反的离面位移</w:t>
      </w:r>
      <w:r w:rsidR="008B76C4" w:rsidRPr="005F07E2">
        <w:rPr>
          <w:rFonts w:ascii="Times New Roman" w:hAnsi="Times New Roman"/>
          <w:szCs w:val="21"/>
          <w:vertAlign w:val="superscript"/>
        </w:rPr>
        <w:fldChar w:fldCharType="begin"/>
      </w:r>
      <w:r w:rsidRPr="005F07E2">
        <w:rPr>
          <w:rFonts w:ascii="Times New Roman" w:hAnsi="Times New Roman"/>
          <w:szCs w:val="21"/>
          <w:vertAlign w:val="superscript"/>
        </w:rPr>
        <w:instrText xml:space="preserve"> ADDIN EN.CITE &lt;EndNote&gt;&lt;Cite&gt;&lt;Author&gt;</w:instrText>
      </w:r>
      <w:r w:rsidRPr="005F07E2">
        <w:rPr>
          <w:rFonts w:ascii="Times New Roman" w:hAnsi="宋体"/>
          <w:szCs w:val="21"/>
          <w:vertAlign w:val="superscript"/>
        </w:rPr>
        <w:instrText>郦正能</w:instrText>
      </w:r>
      <w:r w:rsidRPr="005F07E2">
        <w:rPr>
          <w:rFonts w:ascii="Times New Roman" w:hAnsi="Times New Roman"/>
          <w:szCs w:val="21"/>
          <w:vertAlign w:val="superscript"/>
        </w:rPr>
        <w:instrText>&lt;/Author&gt;&lt;Year&gt;2012&lt;/Year&gt;&lt;RecNum&gt;3871&lt;/RecNum&gt;&lt;DisplayText&gt;[11, 12]&lt;/DisplayText&gt;&lt;record&gt;&lt;rec-number&gt;3871&lt;/rec-number&gt;&lt;foreign-keys&gt;&lt;key app="EN" db-id="dx0z09sdrdfttge25rbp9t5fs9ssfv9fwszs" timestamp="1437373138"&gt;3871&lt;/key&gt;&lt;/foreign-keys&gt;&lt;ref-type name="Book"&gt;6&lt;/ref-type&gt;&lt;contributors&gt;&lt;authors&gt;&lt;author&gt;</w:instrText>
      </w:r>
      <w:r w:rsidRPr="005F07E2">
        <w:rPr>
          <w:rFonts w:ascii="Times New Roman" w:hAnsi="宋体"/>
          <w:szCs w:val="21"/>
          <w:vertAlign w:val="superscript"/>
        </w:rPr>
        <w:instrText>郦正能</w:instrText>
      </w:r>
      <w:r w:rsidRPr="005F07E2">
        <w:rPr>
          <w:rFonts w:ascii="Times New Roman" w:hAnsi="Times New Roman"/>
          <w:szCs w:val="21"/>
          <w:vertAlign w:val="superscript"/>
        </w:rPr>
        <w:instrText>&lt;/author&gt;&lt;/authors&gt;&lt;/contributors&gt;&lt;titles&gt;&lt;title&gt;</w:instrText>
      </w:r>
      <w:r w:rsidRPr="005F07E2">
        <w:rPr>
          <w:rFonts w:ascii="Times New Roman" w:hAnsi="宋体"/>
          <w:szCs w:val="21"/>
          <w:vertAlign w:val="superscript"/>
        </w:rPr>
        <w:instrText>应用断裂力学</w:instrText>
      </w:r>
      <w:r w:rsidRPr="005F07E2">
        <w:rPr>
          <w:rFonts w:ascii="Times New Roman" w:hAnsi="Times New Roman"/>
          <w:szCs w:val="21"/>
          <w:vertAlign w:val="superscript"/>
        </w:rPr>
        <w:instrText>&lt;/title&gt;&lt;/titles&gt;&lt;dates&gt;&lt;year&gt;2012&lt;/year&gt;&lt;/dates&gt;&lt;publisher&gt;</w:instrText>
      </w:r>
      <w:r w:rsidRPr="005F07E2">
        <w:rPr>
          <w:rFonts w:ascii="Times New Roman" w:hAnsi="宋体"/>
          <w:szCs w:val="21"/>
          <w:vertAlign w:val="superscript"/>
        </w:rPr>
        <w:instrText>北京航空航天大学出版社</w:instrText>
      </w:r>
      <w:r w:rsidRPr="005F07E2">
        <w:rPr>
          <w:rFonts w:ascii="Times New Roman" w:hAnsi="Times New Roman"/>
          <w:szCs w:val="21"/>
          <w:vertAlign w:val="superscript"/>
        </w:rPr>
        <w:instrText xml:space="preserve"> [</w:instrText>
      </w:r>
      <w:r w:rsidRPr="005F07E2">
        <w:rPr>
          <w:rFonts w:ascii="Times New Roman" w:hAnsi="宋体"/>
          <w:szCs w:val="21"/>
          <w:vertAlign w:val="superscript"/>
        </w:rPr>
        <w:instrText>等</w:instrText>
      </w:r>
      <w:r w:rsidRPr="005F07E2">
        <w:rPr>
          <w:rFonts w:ascii="Times New Roman" w:hAnsi="Times New Roman"/>
          <w:szCs w:val="21"/>
          <w:vertAlign w:val="superscript"/>
        </w:rPr>
        <w:instrText>]&lt;/publisher&gt;&lt;urls&gt;&lt;/urls&gt;&lt;/record&gt;&lt;/Cite&gt;&lt;Cite&gt;&lt;Author&gt;</w:instrText>
      </w:r>
      <w:r w:rsidRPr="005F07E2">
        <w:rPr>
          <w:rFonts w:ascii="Times New Roman" w:hAnsi="宋体"/>
          <w:szCs w:val="21"/>
          <w:vertAlign w:val="superscript"/>
        </w:rPr>
        <w:instrText>刘学平</w:instrText>
      </w:r>
      <w:r w:rsidRPr="005F07E2">
        <w:rPr>
          <w:rFonts w:ascii="Times New Roman" w:hAnsi="Times New Roman"/>
          <w:szCs w:val="21"/>
          <w:vertAlign w:val="superscript"/>
        </w:rPr>
        <w:instrText>&lt;/Author&gt;&lt;Year&gt;2015&lt;/Year&gt;&lt;RecNum&gt;3876&lt;/RecNum&gt;&lt;record&gt;&lt;rec-number&gt;3876&lt;/rec-number&gt;&lt;foreign-keys&gt;&lt;key app="EN" db-id="dx0z09sdrdfttge25rbp9t5fs9ssfv9fwszs" timestamp="1437718713"&gt;3876&lt;/key&gt;&lt;/foreign-keys&gt;&lt;ref-type name="Journal Article"&gt;17&lt;/ref-type&gt;&lt;contributors&gt;&lt;authors&gt;&lt;author&gt;</w:instrText>
      </w:r>
      <w:r w:rsidRPr="005F07E2">
        <w:rPr>
          <w:rFonts w:ascii="Times New Roman" w:hAnsi="宋体"/>
          <w:szCs w:val="21"/>
          <w:vertAlign w:val="superscript"/>
        </w:rPr>
        <w:instrText>刘学平</w:instrText>
      </w:r>
      <w:r w:rsidRPr="005F07E2">
        <w:rPr>
          <w:rFonts w:ascii="Times New Roman" w:hAnsi="Times New Roman"/>
          <w:szCs w:val="21"/>
          <w:vertAlign w:val="superscript"/>
        </w:rPr>
        <w:instrText>&lt;/author&gt;&lt;author&gt;</w:instrText>
      </w:r>
      <w:r w:rsidRPr="005F07E2">
        <w:rPr>
          <w:rFonts w:ascii="Times New Roman" w:hAnsi="宋体"/>
          <w:szCs w:val="21"/>
          <w:vertAlign w:val="superscript"/>
        </w:rPr>
        <w:instrText>庞祖富</w:instrText>
      </w:r>
      <w:r w:rsidRPr="005F07E2">
        <w:rPr>
          <w:rFonts w:ascii="Times New Roman" w:hAnsi="Times New Roman"/>
          <w:szCs w:val="21"/>
          <w:vertAlign w:val="superscript"/>
        </w:rPr>
        <w:instrText>&lt;/author&gt;&lt;author&gt;</w:instrText>
      </w:r>
      <w:r w:rsidRPr="005F07E2">
        <w:rPr>
          <w:rFonts w:ascii="Times New Roman" w:hAnsi="宋体"/>
          <w:szCs w:val="21"/>
          <w:vertAlign w:val="superscript"/>
        </w:rPr>
        <w:instrText>向东</w:instrText>
      </w:r>
      <w:r w:rsidRPr="005F07E2">
        <w:rPr>
          <w:rFonts w:ascii="Times New Roman" w:hAnsi="Times New Roman"/>
          <w:szCs w:val="21"/>
          <w:vertAlign w:val="superscript"/>
        </w:rPr>
        <w:instrText>&lt;/author&gt;&lt;/authors&gt;&lt;/contributors&gt;&lt;titles&gt;&lt;title&gt;</w:instrText>
      </w:r>
      <w:r w:rsidRPr="005F07E2">
        <w:rPr>
          <w:rFonts w:ascii="Times New Roman" w:hAnsi="宋体"/>
          <w:szCs w:val="21"/>
          <w:vertAlign w:val="superscript"/>
        </w:rPr>
        <w:instrText>废旧塑封芯片分层裂纹仿真</w:instrText>
      </w:r>
      <w:r w:rsidRPr="005F07E2">
        <w:rPr>
          <w:rFonts w:ascii="Times New Roman" w:hAnsi="Times New Roman"/>
          <w:szCs w:val="21"/>
          <w:vertAlign w:val="superscript"/>
        </w:rPr>
        <w:instrText>&lt;/title&gt;&lt;secondary-title&gt;</w:instrText>
      </w:r>
      <w:r w:rsidRPr="005F07E2">
        <w:rPr>
          <w:rFonts w:ascii="Times New Roman" w:hAnsi="宋体"/>
          <w:szCs w:val="21"/>
          <w:vertAlign w:val="superscript"/>
        </w:rPr>
        <w:instrText>中国机械工程</w:instrText>
      </w:r>
      <w:r w:rsidRPr="005F07E2">
        <w:rPr>
          <w:rFonts w:ascii="Times New Roman" w:hAnsi="Times New Roman"/>
          <w:szCs w:val="21"/>
          <w:vertAlign w:val="superscript"/>
        </w:rPr>
        <w:instrText>&lt;/secondary-title&gt;&lt;/titles&gt;&lt;periodical&gt;&lt;full-title&gt;</w:instrText>
      </w:r>
      <w:r w:rsidRPr="005F07E2">
        <w:rPr>
          <w:rFonts w:ascii="Times New Roman" w:hAnsi="宋体"/>
          <w:szCs w:val="21"/>
          <w:vertAlign w:val="superscript"/>
        </w:rPr>
        <w:instrText>中国机械工程</w:instrText>
      </w:r>
      <w:r w:rsidRPr="005F07E2">
        <w:rPr>
          <w:rFonts w:ascii="Times New Roman" w:hAnsi="Times New Roman"/>
          <w:szCs w:val="21"/>
          <w:vertAlign w:val="superscript"/>
        </w:rPr>
        <w:instrText>&lt;/full-title&gt;&lt;/periodical&gt;&lt;number&gt;2&lt;/number&gt;&lt;dates&gt;&lt;year&gt;2015&lt;/year&gt;&lt;/dates&gt;&lt;urls&gt;&lt;/urls&gt;&lt;/record&gt;&lt;/Cite&gt;&lt;/EndNote&gt;</w:instrText>
      </w:r>
      <w:r w:rsidR="008B76C4" w:rsidRPr="005F07E2">
        <w:rPr>
          <w:rFonts w:ascii="Times New Roman" w:hAnsi="Times New Roman"/>
          <w:szCs w:val="21"/>
          <w:vertAlign w:val="superscript"/>
        </w:rPr>
        <w:fldChar w:fldCharType="separate"/>
      </w:r>
      <w:r w:rsidRPr="005F07E2">
        <w:rPr>
          <w:rFonts w:ascii="Times New Roman" w:hAnsi="Times New Roman"/>
          <w:szCs w:val="21"/>
          <w:vertAlign w:val="superscript"/>
        </w:rPr>
        <w:t>[</w:t>
      </w:r>
      <w:r w:rsidR="00BB3372" w:rsidRPr="005F07E2">
        <w:rPr>
          <w:rFonts w:ascii="Times New Roman" w:hAnsi="Times New Roman"/>
          <w:szCs w:val="21"/>
          <w:vertAlign w:val="superscript"/>
        </w:rPr>
        <w:t>10</w:t>
      </w:r>
      <w:r w:rsidR="00BB3372" w:rsidRPr="005F07E2">
        <w:rPr>
          <w:rFonts w:ascii="Times New Roman" w:hAnsi="Times New Roman"/>
          <w:noProof/>
          <w:szCs w:val="21"/>
          <w:vertAlign w:val="superscript"/>
        </w:rPr>
        <w:t>-11</w:t>
      </w:r>
      <w:r w:rsidRPr="005F07E2">
        <w:rPr>
          <w:rFonts w:ascii="Times New Roman" w:hAnsi="Times New Roman"/>
          <w:noProof/>
          <w:szCs w:val="21"/>
          <w:vertAlign w:val="superscript"/>
        </w:rPr>
        <w:t>]</w:t>
      </w:r>
      <w:r w:rsidR="008B76C4" w:rsidRPr="005F07E2">
        <w:rPr>
          <w:rFonts w:ascii="Times New Roman" w:hAnsi="Times New Roman"/>
          <w:szCs w:val="21"/>
          <w:vertAlign w:val="superscript"/>
        </w:rPr>
        <w:fldChar w:fldCharType="end"/>
      </w:r>
      <w:r w:rsidRPr="005F07E2">
        <w:rPr>
          <w:rFonts w:ascii="Times New Roman" w:hAnsi="宋体"/>
          <w:szCs w:val="21"/>
        </w:rPr>
        <w:t>。液压缸的</w:t>
      </w:r>
      <w:r w:rsidRPr="005F07E2">
        <w:rPr>
          <w:rFonts w:ascii="Times New Roman" w:hAnsi="Times New Roman"/>
          <w:szCs w:val="21"/>
        </w:rPr>
        <w:t>O</w:t>
      </w:r>
      <w:r w:rsidRPr="005F07E2">
        <w:rPr>
          <w:rFonts w:ascii="Times New Roman" w:hAnsi="宋体"/>
          <w:szCs w:val="21"/>
        </w:rPr>
        <w:t>形圈的主要断裂形式可近似看作</w:t>
      </w:r>
      <w:r w:rsidRPr="005F07E2">
        <w:rPr>
          <w:rFonts w:ascii="Times New Roman" w:hAnsi="Times New Roman"/>
          <w:szCs w:val="21"/>
        </w:rPr>
        <w:t>I</w:t>
      </w:r>
      <w:r w:rsidRPr="005F07E2">
        <w:rPr>
          <w:rFonts w:ascii="Times New Roman" w:hAnsi="宋体"/>
          <w:szCs w:val="21"/>
        </w:rPr>
        <w:t>型裂纹，因此，采用</w:t>
      </w:r>
      <w:r w:rsidRPr="005F07E2">
        <w:rPr>
          <w:rFonts w:ascii="Times New Roman" w:hAnsi="Times New Roman"/>
          <w:szCs w:val="21"/>
        </w:rPr>
        <w:t>I</w:t>
      </w:r>
      <w:r w:rsidRPr="005F07E2">
        <w:rPr>
          <w:rFonts w:ascii="Times New Roman" w:hAnsi="宋体"/>
          <w:szCs w:val="21"/>
        </w:rPr>
        <w:t>型裂纹的分析方法进行分析。</w:t>
      </w:r>
    </w:p>
    <w:p w:rsidR="007F5DE0" w:rsidRPr="005F07E2" w:rsidRDefault="000F0A1C" w:rsidP="008D08C3">
      <w:pPr>
        <w:ind w:firstLineChars="200" w:firstLine="420"/>
        <w:rPr>
          <w:rFonts w:ascii="Times New Roman" w:hAnsi="Times New Roman"/>
          <w:szCs w:val="21"/>
        </w:rPr>
      </w:pPr>
      <w:r w:rsidRPr="005F07E2">
        <w:rPr>
          <w:rFonts w:ascii="Times New Roman" w:hAnsi="宋体"/>
          <w:szCs w:val="21"/>
        </w:rPr>
        <w:t>应力强度因子的临界值</w:t>
      </w:r>
      <w:r w:rsidRPr="005F07E2">
        <w:rPr>
          <w:rFonts w:ascii="Times New Roman" w:hAnsi="Times New Roman"/>
          <w:i/>
          <w:szCs w:val="21"/>
        </w:rPr>
        <w:t>K</w:t>
      </w:r>
      <w:r w:rsidRPr="005F07E2">
        <w:rPr>
          <w:rFonts w:ascii="Times New Roman" w:hAnsi="Times New Roman"/>
          <w:szCs w:val="21"/>
          <w:vertAlign w:val="subscript"/>
        </w:rPr>
        <w:t>IC</w:t>
      </w:r>
      <w:r w:rsidRPr="005F07E2">
        <w:rPr>
          <w:rFonts w:ascii="Times New Roman" w:hAnsi="宋体"/>
          <w:szCs w:val="21"/>
        </w:rPr>
        <w:t>称为材料的断裂韧度是常用的判定断裂的方法，下标表示</w:t>
      </w:r>
      <w:r w:rsidRPr="005F07E2">
        <w:rPr>
          <w:rFonts w:ascii="Times New Roman" w:hAnsi="Times New Roman"/>
          <w:szCs w:val="21"/>
        </w:rPr>
        <w:t>I</w:t>
      </w:r>
      <w:r w:rsidRPr="005F07E2">
        <w:rPr>
          <w:rFonts w:ascii="Times New Roman" w:hAnsi="宋体"/>
          <w:szCs w:val="21"/>
        </w:rPr>
        <w:t>型裂纹，裂纹长度</w:t>
      </w:r>
      <m:oMath>
        <m:r>
          <w:rPr>
            <w:rFonts w:ascii="Cambria Math" w:hAnsi="Cambria Math"/>
            <w:szCs w:val="21"/>
          </w:rPr>
          <m:t>a</m:t>
        </m:r>
      </m:oMath>
      <w:r w:rsidRPr="005F07E2">
        <w:rPr>
          <w:rFonts w:ascii="Times New Roman" w:hAnsi="宋体"/>
          <w:szCs w:val="21"/>
        </w:rPr>
        <w:t>，材料断裂韧度</w:t>
      </w:r>
      <w:r w:rsidRPr="005F07E2">
        <w:rPr>
          <w:rFonts w:ascii="Times New Roman" w:hAnsi="Times New Roman"/>
          <w:i/>
          <w:szCs w:val="21"/>
        </w:rPr>
        <w:t>K</w:t>
      </w:r>
      <w:r w:rsidRPr="005F07E2">
        <w:rPr>
          <w:rFonts w:ascii="Times New Roman" w:hAnsi="Times New Roman"/>
          <w:szCs w:val="21"/>
          <w:vertAlign w:val="subscript"/>
        </w:rPr>
        <w:t>IC</w:t>
      </w:r>
      <w:r w:rsidRPr="005F07E2">
        <w:rPr>
          <w:rFonts w:ascii="Times New Roman" w:hAnsi="宋体"/>
          <w:szCs w:val="21"/>
        </w:rPr>
        <w:t>与裂纹端点正前方能够使裂纹面张开的拉伸应力</w:t>
      </w:r>
      <m:oMath>
        <m:sSub>
          <m:sSubPr>
            <m:ctrlPr>
              <w:rPr>
                <w:rFonts w:ascii="Cambria Math" w:hAnsi="Times New Roman"/>
                <w:szCs w:val="21"/>
              </w:rPr>
            </m:ctrlPr>
          </m:sSubPr>
          <m:e>
            <m:r>
              <w:rPr>
                <w:rFonts w:ascii="Cambria Math" w:hAnsi="Cambria Math"/>
                <w:szCs w:val="21"/>
              </w:rPr>
              <m:t>σ</m:t>
            </m:r>
          </m:e>
          <m:sub>
            <m:r>
              <m:rPr>
                <m:nor/>
              </m:rPr>
              <w:rPr>
                <w:rFonts w:ascii="Times New Roman" w:hAnsi="Times New Roman"/>
                <w:szCs w:val="21"/>
              </w:rPr>
              <m:t>f</m:t>
            </m:r>
          </m:sub>
        </m:sSub>
      </m:oMath>
      <w:r w:rsidRPr="005F07E2">
        <w:rPr>
          <w:rFonts w:ascii="Times New Roman" w:hAnsi="宋体"/>
          <w:szCs w:val="21"/>
        </w:rPr>
        <w:t>之间的关系可表示为</w:t>
      </w:r>
      <w:r w:rsidR="008B76C4" w:rsidRPr="005F07E2">
        <w:rPr>
          <w:rFonts w:ascii="Times New Roman" w:hAnsi="Times New Roman"/>
          <w:szCs w:val="21"/>
          <w:vertAlign w:val="superscript"/>
        </w:rPr>
        <w:fldChar w:fldCharType="begin"/>
      </w:r>
      <w:r w:rsidRPr="005F07E2">
        <w:rPr>
          <w:rFonts w:ascii="Times New Roman" w:hAnsi="Times New Roman"/>
          <w:szCs w:val="21"/>
          <w:vertAlign w:val="superscript"/>
        </w:rPr>
        <w:instrText xml:space="preserve"> ADDIN EN.CITE &lt;EndNote&gt;&lt;Cite&gt;&lt;Author&gt;</w:instrText>
      </w:r>
      <w:r w:rsidRPr="005F07E2">
        <w:rPr>
          <w:rFonts w:ascii="Times New Roman" w:hAnsi="宋体"/>
          <w:szCs w:val="21"/>
          <w:vertAlign w:val="superscript"/>
        </w:rPr>
        <w:instrText>郦正能</w:instrText>
      </w:r>
      <w:r w:rsidRPr="005F07E2">
        <w:rPr>
          <w:rFonts w:ascii="Times New Roman" w:hAnsi="Times New Roman"/>
          <w:szCs w:val="21"/>
          <w:vertAlign w:val="superscript"/>
        </w:rPr>
        <w:instrText>&lt;/Author&gt;&lt;Year&gt;2012&lt;/Year&gt;&lt;RecNum&gt;11&lt;/RecNum&gt;&lt;DisplayText&gt;[11]&lt;/DisplayText&gt;&lt;record&gt;&lt;rec-number&gt;11&lt;/rec-number&gt;&lt;foreign-keys&gt;&lt;key app="EN" db-id="900xssd5y0x2a6eszxmx5dwcz2fz20wsatvp"&gt;11&lt;/key&gt;&lt;/foreign-keys&gt;&lt;ref-type name="Book"&gt;6&lt;/ref-type&gt;&lt;contributors&gt;&lt;authors&gt;&lt;author&gt;</w:instrText>
      </w:r>
      <w:r w:rsidRPr="005F07E2">
        <w:rPr>
          <w:rFonts w:ascii="Times New Roman" w:hAnsi="宋体"/>
          <w:szCs w:val="21"/>
          <w:vertAlign w:val="superscript"/>
        </w:rPr>
        <w:instrText>郦正能</w:instrText>
      </w:r>
      <w:r w:rsidRPr="005F07E2">
        <w:rPr>
          <w:rFonts w:ascii="Times New Roman" w:hAnsi="Times New Roman"/>
          <w:szCs w:val="21"/>
          <w:vertAlign w:val="superscript"/>
        </w:rPr>
        <w:instrText>&lt;/author&gt;&lt;/authors&gt;&lt;/contributors&gt;&lt;titles&gt;&lt;title&gt;</w:instrText>
      </w:r>
      <w:r w:rsidRPr="005F07E2">
        <w:rPr>
          <w:rFonts w:ascii="Times New Roman" w:hAnsi="宋体"/>
          <w:szCs w:val="21"/>
          <w:vertAlign w:val="superscript"/>
        </w:rPr>
        <w:instrText>应用断裂力学</w:instrText>
      </w:r>
      <w:r w:rsidRPr="005F07E2">
        <w:rPr>
          <w:rFonts w:ascii="Times New Roman" w:hAnsi="Times New Roman"/>
          <w:szCs w:val="21"/>
          <w:vertAlign w:val="superscript"/>
        </w:rPr>
        <w:instrText>&lt;/title&gt;&lt;/titles&gt;&lt;dates&gt;&lt;year&gt;2012&lt;/year&gt;&lt;/dates&gt;&lt;publisher&gt;</w:instrText>
      </w:r>
      <w:r w:rsidRPr="005F07E2">
        <w:rPr>
          <w:rFonts w:ascii="Times New Roman" w:hAnsi="宋体"/>
          <w:szCs w:val="21"/>
          <w:vertAlign w:val="superscript"/>
        </w:rPr>
        <w:instrText>北京航空航天大学出版社</w:instrText>
      </w:r>
      <w:r w:rsidRPr="005F07E2">
        <w:rPr>
          <w:rFonts w:ascii="Times New Roman" w:hAnsi="Times New Roman"/>
          <w:szCs w:val="21"/>
          <w:vertAlign w:val="superscript"/>
        </w:rPr>
        <w:instrText xml:space="preserve"> [</w:instrText>
      </w:r>
      <w:r w:rsidRPr="005F07E2">
        <w:rPr>
          <w:rFonts w:ascii="Times New Roman" w:hAnsi="宋体"/>
          <w:szCs w:val="21"/>
          <w:vertAlign w:val="superscript"/>
        </w:rPr>
        <w:instrText>等</w:instrText>
      </w:r>
      <w:r w:rsidRPr="005F07E2">
        <w:rPr>
          <w:rFonts w:ascii="Times New Roman" w:hAnsi="Times New Roman"/>
          <w:szCs w:val="21"/>
          <w:vertAlign w:val="superscript"/>
        </w:rPr>
        <w:instrText>]&lt;/publisher&gt;&lt;urls&gt;&lt;/urls&gt;&lt;/record&gt;&lt;/Cite&gt;&lt;/EndNote&gt;</w:instrText>
      </w:r>
      <w:r w:rsidR="008B76C4" w:rsidRPr="005F07E2">
        <w:rPr>
          <w:rFonts w:ascii="Times New Roman" w:hAnsi="Times New Roman"/>
          <w:szCs w:val="21"/>
          <w:vertAlign w:val="superscript"/>
        </w:rPr>
        <w:fldChar w:fldCharType="separate"/>
      </w:r>
      <w:r w:rsidRPr="005F07E2">
        <w:rPr>
          <w:rFonts w:ascii="Times New Roman" w:hAnsi="Times New Roman"/>
          <w:noProof/>
          <w:szCs w:val="21"/>
          <w:vertAlign w:val="superscript"/>
        </w:rPr>
        <w:t>[</w:t>
      </w:r>
      <w:hyperlink w:anchor="_ENREF_11" w:tooltip="郦正能, 2012 #3871" w:history="1">
        <w:r w:rsidRPr="005F07E2">
          <w:rPr>
            <w:rFonts w:ascii="Times New Roman" w:hAnsi="Times New Roman"/>
            <w:noProof/>
            <w:szCs w:val="21"/>
            <w:vertAlign w:val="superscript"/>
          </w:rPr>
          <w:t>11</w:t>
        </w:r>
      </w:hyperlink>
      <w:r w:rsidRPr="005F07E2">
        <w:rPr>
          <w:rFonts w:ascii="Times New Roman" w:hAnsi="Times New Roman"/>
          <w:noProof/>
          <w:szCs w:val="21"/>
          <w:vertAlign w:val="superscript"/>
        </w:rPr>
        <w:t>]</w:t>
      </w:r>
      <w:r w:rsidR="008B76C4" w:rsidRPr="005F07E2">
        <w:rPr>
          <w:rFonts w:ascii="Times New Roman" w:hAnsi="Times New Roman"/>
          <w:szCs w:val="21"/>
          <w:vertAlign w:val="superscript"/>
        </w:rPr>
        <w:fldChar w:fldCharType="end"/>
      </w:r>
    </w:p>
    <w:p w:rsidR="00360278" w:rsidRPr="005F07E2" w:rsidRDefault="008B76C4" w:rsidP="00F23D4B">
      <w:pPr>
        <w:spacing w:afterLines="50"/>
        <w:ind w:firstLineChars="200" w:firstLine="360"/>
        <w:jc w:val="right"/>
        <w:rPr>
          <w:rFonts w:ascii="Times New Roman" w:hAnsi="Times New Roman"/>
          <w:sz w:val="18"/>
        </w:rPr>
      </w:pPr>
      <m:oMath>
        <w:commentRangeStart w:id="10"/>
        <m:sSub>
          <m:sSubPr>
            <m:ctrlPr>
              <w:rPr>
                <w:rFonts w:ascii="Cambria Math" w:hAnsi="Times New Roman"/>
                <w:sz w:val="18"/>
              </w:rPr>
            </m:ctrlPr>
          </m:sSubPr>
          <m:e>
            <m:r>
              <w:rPr>
                <w:rFonts w:ascii="Cambria Math" w:hAnsi="Cambria Math"/>
                <w:sz w:val="18"/>
              </w:rPr>
              <m:t>σ</m:t>
            </m:r>
          </m:e>
          <m:sub>
            <m:r>
              <m:rPr>
                <m:nor/>
              </m:rPr>
              <w:rPr>
                <w:rFonts w:ascii="Times New Roman" w:hAnsi="Times New Roman"/>
                <w:sz w:val="18"/>
              </w:rPr>
              <m:t>f</m:t>
            </m:r>
          </m:sub>
        </m:sSub>
        <m:r>
          <m:rPr>
            <m:sty m:val="p"/>
          </m:rPr>
          <w:rPr>
            <w:rFonts w:ascii="Cambria Math" w:hAnsi="Times New Roman"/>
            <w:sz w:val="18"/>
          </w:rPr>
          <m:t>=</m:t>
        </m:r>
        <m:f>
          <m:fPr>
            <m:ctrlPr>
              <w:rPr>
                <w:rFonts w:ascii="Cambria Math" w:hAnsi="Times New Roman"/>
                <w:sz w:val="18"/>
              </w:rPr>
            </m:ctrlPr>
          </m:fPr>
          <m:num>
            <m:sSub>
              <m:sSubPr>
                <m:ctrlPr>
                  <w:rPr>
                    <w:rFonts w:ascii="Cambria Math" w:hAnsi="Times New Roman"/>
                    <w:sz w:val="18"/>
                  </w:rPr>
                </m:ctrlPr>
              </m:sSubPr>
              <m:e>
                <m:r>
                  <w:rPr>
                    <w:rFonts w:ascii="Cambria Math" w:hAnsi="Cambria Math"/>
                    <w:sz w:val="18"/>
                  </w:rPr>
                  <m:t>K</m:t>
                </m:r>
              </m:e>
              <m:sub>
                <m:r>
                  <m:rPr>
                    <m:sty m:val="p"/>
                  </m:rPr>
                  <w:rPr>
                    <w:rFonts w:ascii="Cambria Math" w:hAnsi="Times New Roman"/>
                    <w:sz w:val="18"/>
                  </w:rPr>
                  <m:t>IC</m:t>
                </m:r>
              </m:sub>
            </m:sSub>
          </m:num>
          <m:den>
            <m:r>
              <w:rPr>
                <w:rFonts w:ascii="Cambria Math" w:hAnsi="Cambria Math"/>
                <w:sz w:val="18"/>
              </w:rPr>
              <m:t>α</m:t>
            </m:r>
            <m:rad>
              <m:radPr>
                <m:degHide m:val="on"/>
                <m:ctrlPr>
                  <w:rPr>
                    <w:rFonts w:ascii="Cambria Math" w:hAnsi="Times New Roman"/>
                    <w:i/>
                    <w:sz w:val="18"/>
                  </w:rPr>
                </m:ctrlPr>
              </m:radPr>
              <m:deg/>
              <m:e>
                <m:r>
                  <w:rPr>
                    <w:rFonts w:ascii="Cambria Math" w:hAnsi="Cambria Math"/>
                    <w:sz w:val="18"/>
                  </w:rPr>
                  <m:t>πa</m:t>
                </m:r>
              </m:e>
            </m:rad>
          </m:den>
        </m:f>
        <w:commentRangeEnd w:id="10"/>
      </m:oMath>
      <w:r w:rsidR="009A5A85">
        <w:rPr>
          <w:rStyle w:val="ab"/>
        </w:rPr>
        <w:commentReference w:id="10"/>
      </w:r>
      <w:r w:rsidR="007F5DE0" w:rsidRPr="005F07E2">
        <w:rPr>
          <w:rFonts w:ascii="Times New Roman" w:hAnsi="宋体"/>
          <w:sz w:val="18"/>
        </w:rPr>
        <w:t>（</w:t>
      </w:r>
      <w:r w:rsidR="007F5DE0" w:rsidRPr="005F07E2">
        <w:rPr>
          <w:rFonts w:ascii="Times New Roman" w:hAnsi="Times New Roman"/>
          <w:sz w:val="18"/>
        </w:rPr>
        <w:t>1</w:t>
      </w:r>
      <w:r w:rsidR="007F5DE0" w:rsidRPr="005F07E2">
        <w:rPr>
          <w:rFonts w:ascii="Times New Roman" w:hAnsi="宋体"/>
          <w:sz w:val="18"/>
        </w:rPr>
        <w:t>）</w:t>
      </w:r>
    </w:p>
    <w:p w:rsidR="000C2D2B" w:rsidRPr="005F07E2" w:rsidRDefault="000C2D2B" w:rsidP="008D08C3">
      <w:pPr>
        <w:jc w:val="left"/>
        <w:rPr>
          <w:rFonts w:ascii="Times New Roman" w:hAnsi="Times New Roman"/>
          <w:szCs w:val="21"/>
        </w:rPr>
      </w:pPr>
      <w:r w:rsidRPr="005F07E2">
        <w:rPr>
          <w:rFonts w:ascii="Times New Roman" w:hAnsi="宋体"/>
          <w:szCs w:val="21"/>
        </w:rPr>
        <w:t>其中，</w:t>
      </w:r>
      <w:r w:rsidRPr="005F07E2">
        <w:rPr>
          <w:rFonts w:ascii="Times New Roman" w:hAnsi="Times New Roman"/>
          <w:i/>
          <w:szCs w:val="21"/>
        </w:rPr>
        <w:t>α</w:t>
      </w:r>
      <w:r w:rsidRPr="005F07E2">
        <w:rPr>
          <w:rFonts w:ascii="Times New Roman" w:hAnsi="宋体"/>
          <w:szCs w:val="21"/>
        </w:rPr>
        <w:t>为几何参数，常取</w:t>
      </w:r>
      <w:r w:rsidRPr="005F07E2">
        <w:rPr>
          <w:rFonts w:ascii="Times New Roman" w:hAnsi="Times New Roman"/>
          <w:i/>
          <w:szCs w:val="21"/>
        </w:rPr>
        <w:t>α</w:t>
      </w:r>
      <w:r w:rsidRPr="005F07E2">
        <w:rPr>
          <w:rFonts w:ascii="Times New Roman" w:hAnsi="Times New Roman"/>
          <w:szCs w:val="21"/>
        </w:rPr>
        <w:t>=1</w:t>
      </w:r>
      <w:r w:rsidRPr="005F07E2">
        <w:rPr>
          <w:rFonts w:ascii="Times New Roman" w:hAnsi="宋体"/>
          <w:szCs w:val="21"/>
        </w:rPr>
        <w:t>。</w:t>
      </w:r>
    </w:p>
    <w:p w:rsidR="000C2D2B" w:rsidRPr="005F07E2" w:rsidRDefault="000C2D2B" w:rsidP="008D08C3">
      <w:pPr>
        <w:ind w:firstLineChars="200" w:firstLine="420"/>
        <w:jc w:val="left"/>
        <w:rPr>
          <w:rFonts w:ascii="Times New Roman" w:hAnsi="Times New Roman"/>
          <w:szCs w:val="21"/>
        </w:rPr>
      </w:pPr>
      <w:r w:rsidRPr="005F07E2">
        <w:rPr>
          <w:rFonts w:ascii="Times New Roman" w:hAnsi="宋体"/>
          <w:szCs w:val="21"/>
        </w:rPr>
        <w:t>对于延性材料，在断裂的过程中所释放的能量主要耗散在裂纹尖端附近材料的塑性流动中，满足这些能量耗散的应变能释放率被称为临界应变能释放率，用</w:t>
      </w:r>
      <w:r w:rsidRPr="005F07E2">
        <w:rPr>
          <w:rFonts w:ascii="Times New Roman" w:hAnsi="Times New Roman"/>
          <w:i/>
          <w:szCs w:val="21"/>
        </w:rPr>
        <w:t>G</w:t>
      </w:r>
      <w:r w:rsidRPr="005F07E2">
        <w:rPr>
          <w:rFonts w:ascii="Times New Roman" w:hAnsi="Times New Roman"/>
          <w:szCs w:val="21"/>
          <w:vertAlign w:val="subscript"/>
        </w:rPr>
        <w:t>C</w:t>
      </w:r>
      <w:r w:rsidRPr="005F07E2">
        <w:rPr>
          <w:rFonts w:ascii="Times New Roman" w:hAnsi="宋体"/>
          <w:szCs w:val="21"/>
        </w:rPr>
        <w:t>表示。对于Ⅰ型裂纹，可得</w:t>
      </w:r>
    </w:p>
    <w:p w:rsidR="000C2D2B" w:rsidRPr="005F07E2" w:rsidRDefault="008B76C4" w:rsidP="00F23D4B">
      <w:pPr>
        <w:spacing w:afterLines="50"/>
        <w:jc w:val="right"/>
        <w:rPr>
          <w:rFonts w:ascii="Times New Roman" w:hAnsi="Times New Roman"/>
          <w:sz w:val="18"/>
          <w:szCs w:val="18"/>
        </w:rPr>
      </w:pPr>
      <m:oMath>
        <m:sSub>
          <m:sSubPr>
            <m:ctrlPr>
              <w:rPr>
                <w:rFonts w:ascii="Cambria Math" w:hAnsi="Times New Roman"/>
                <w:sz w:val="18"/>
                <w:szCs w:val="18"/>
              </w:rPr>
            </m:ctrlPr>
          </m:sSubPr>
          <m:e>
            <m:r>
              <w:rPr>
                <w:rFonts w:ascii="Cambria Math" w:hAnsi="Cambria Math"/>
                <w:sz w:val="18"/>
                <w:szCs w:val="18"/>
              </w:rPr>
              <m:t>σ</m:t>
            </m:r>
          </m:e>
          <m:sub>
            <m:r>
              <m:rPr>
                <m:nor/>
              </m:rPr>
              <w:rPr>
                <w:rFonts w:ascii="Times New Roman" w:hAnsi="Times New Roman"/>
                <w:sz w:val="18"/>
                <w:szCs w:val="18"/>
              </w:rPr>
              <m:t>f</m:t>
            </m:r>
          </m:sub>
        </m:sSub>
        <m:r>
          <m:rPr>
            <m:sty m:val="p"/>
          </m:rPr>
          <w:rPr>
            <w:rFonts w:ascii="Cambria Math" w:hAnsi="Times New Roman"/>
            <w:sz w:val="18"/>
            <w:szCs w:val="18"/>
          </w:rPr>
          <m:t>=</m:t>
        </m:r>
        <m:rad>
          <m:radPr>
            <m:degHide m:val="on"/>
            <m:ctrlPr>
              <w:rPr>
                <w:rFonts w:ascii="Cambria Math" w:hAnsi="Times New Roman"/>
                <w:sz w:val="18"/>
                <w:szCs w:val="18"/>
              </w:rPr>
            </m:ctrlPr>
          </m:radPr>
          <m:deg/>
          <m:e>
            <m:f>
              <m:fPr>
                <m:ctrlPr>
                  <w:rPr>
                    <w:rFonts w:ascii="Cambria Math" w:hAnsi="Times New Roman"/>
                    <w:sz w:val="18"/>
                    <w:szCs w:val="18"/>
                  </w:rPr>
                </m:ctrlPr>
              </m:fPr>
              <m:num>
                <m:r>
                  <w:rPr>
                    <w:rFonts w:ascii="Cambria Math" w:hAnsi="Cambria Math"/>
                    <w:sz w:val="18"/>
                    <w:szCs w:val="18"/>
                  </w:rPr>
                  <m:t>E</m:t>
                </m:r>
                <m:sSub>
                  <m:sSubPr>
                    <m:ctrlPr>
                      <w:rPr>
                        <w:rFonts w:ascii="Cambria Math" w:hAnsi="Times New Roman"/>
                        <w:i/>
                        <w:sz w:val="18"/>
                        <w:szCs w:val="18"/>
                      </w:rPr>
                    </m:ctrlPr>
                  </m:sSubPr>
                  <m:e>
                    <m:r>
                      <w:rPr>
                        <w:rFonts w:ascii="Cambria Math" w:hAnsi="Cambria Math"/>
                        <w:sz w:val="18"/>
                        <w:szCs w:val="18"/>
                      </w:rPr>
                      <m:t>G</m:t>
                    </m:r>
                  </m:e>
                  <m:sub>
                    <m:r>
                      <m:rPr>
                        <m:sty m:val="p"/>
                      </m:rPr>
                      <w:rPr>
                        <w:rFonts w:ascii="Cambria Math" w:hAnsi="Times New Roman"/>
                        <w:sz w:val="18"/>
                        <w:szCs w:val="18"/>
                      </w:rPr>
                      <m:t>IC</m:t>
                    </m:r>
                  </m:sub>
                </m:sSub>
              </m:num>
              <m:den>
                <m:r>
                  <w:rPr>
                    <w:rFonts w:ascii="Cambria Math" w:hAnsi="Cambria Math"/>
                    <w:sz w:val="18"/>
                    <w:szCs w:val="18"/>
                  </w:rPr>
                  <m:t>πa</m:t>
                </m:r>
              </m:den>
            </m:f>
          </m:e>
        </m:rad>
      </m:oMath>
      <w:r w:rsidR="000C2D2B" w:rsidRPr="005F07E2">
        <w:rPr>
          <w:rFonts w:ascii="Times New Roman"/>
          <w:sz w:val="18"/>
          <w:szCs w:val="18"/>
        </w:rPr>
        <w:t>（</w:t>
      </w:r>
      <w:r w:rsidR="000C2D2B" w:rsidRPr="005F07E2">
        <w:rPr>
          <w:rFonts w:ascii="Times New Roman" w:hAnsi="Times New Roman"/>
          <w:sz w:val="18"/>
          <w:szCs w:val="18"/>
        </w:rPr>
        <w:t>2</w:t>
      </w:r>
      <w:r w:rsidR="000C2D2B" w:rsidRPr="005F07E2">
        <w:rPr>
          <w:rFonts w:ascii="Times New Roman"/>
          <w:sz w:val="18"/>
          <w:szCs w:val="18"/>
        </w:rPr>
        <w:t>）</w:t>
      </w:r>
    </w:p>
    <w:p w:rsidR="000C2D2B" w:rsidRPr="005F07E2" w:rsidRDefault="000C2D2B" w:rsidP="00F23D4B">
      <w:pPr>
        <w:spacing w:afterLines="50"/>
        <w:jc w:val="left"/>
        <w:rPr>
          <w:rFonts w:ascii="Times New Roman" w:hAnsi="Times New Roman"/>
          <w:sz w:val="18"/>
          <w:szCs w:val="18"/>
        </w:rPr>
      </w:pPr>
      <w:r w:rsidRPr="005F07E2">
        <w:rPr>
          <w:rFonts w:ascii="Times New Roman" w:hAnsi="宋体"/>
          <w:sz w:val="18"/>
          <w:szCs w:val="18"/>
        </w:rPr>
        <w:t>式中，</w:t>
      </w:r>
      <w:r w:rsidRPr="005F07E2">
        <w:rPr>
          <w:rFonts w:ascii="Times New Roman" w:hAnsi="Times New Roman"/>
          <w:i/>
          <w:sz w:val="18"/>
          <w:szCs w:val="18"/>
        </w:rPr>
        <w:t>E</w:t>
      </w:r>
      <w:r w:rsidRPr="005F07E2">
        <w:rPr>
          <w:rFonts w:ascii="Times New Roman" w:hAnsi="宋体"/>
          <w:sz w:val="18"/>
          <w:szCs w:val="18"/>
        </w:rPr>
        <w:t>为弹性模量。</w:t>
      </w:r>
    </w:p>
    <w:p w:rsidR="000C2D2B" w:rsidRPr="005F07E2" w:rsidRDefault="000C2D2B" w:rsidP="008D08C3">
      <w:pPr>
        <w:pStyle w:val="a9"/>
        <w:tabs>
          <w:tab w:val="left" w:pos="2327"/>
        </w:tabs>
        <w:ind w:firstLineChars="200" w:firstLine="420"/>
        <w:rPr>
          <w:sz w:val="21"/>
          <w:szCs w:val="21"/>
        </w:rPr>
      </w:pPr>
      <w:r w:rsidRPr="005F07E2">
        <w:rPr>
          <w:sz w:val="21"/>
          <w:szCs w:val="21"/>
        </w:rPr>
        <w:t>在断裂力学的研究中，</w:t>
      </w:r>
      <w:r w:rsidR="00F24317">
        <w:rPr>
          <w:rFonts w:hint="eastAsia"/>
          <w:sz w:val="21"/>
          <w:szCs w:val="21"/>
        </w:rPr>
        <w:t>需</w:t>
      </w:r>
      <w:r w:rsidRPr="005F07E2">
        <w:rPr>
          <w:sz w:val="21"/>
          <w:szCs w:val="21"/>
        </w:rPr>
        <w:t>关注能量释放率与应力强度因子之间的关系，因为前者是后者的基础，他们分别从能量和应力场的观点描述了裂纹扩展或者止裂。</w:t>
      </w:r>
      <w:r w:rsidRPr="005F07E2">
        <w:rPr>
          <w:sz w:val="21"/>
          <w:szCs w:val="21"/>
        </w:rPr>
        <w:t>O</w:t>
      </w:r>
      <w:r w:rsidRPr="005F07E2">
        <w:rPr>
          <w:sz w:val="21"/>
          <w:szCs w:val="21"/>
        </w:rPr>
        <w:t>形圈的材料为橡胶，弹性模量较小，因此采用基于应变的断裂力学公式，考虑到平面应变的弹性模量</w:t>
      </w:r>
      <m:oMath>
        <m:sSub>
          <m:sSubPr>
            <m:ctrlPr>
              <w:rPr>
                <w:rFonts w:ascii="Cambria Math" w:hAnsi="Cambria Math"/>
                <w:sz w:val="21"/>
                <w:szCs w:val="21"/>
              </w:rPr>
            </m:ctrlPr>
          </m:sSubPr>
          <m:e>
            <m:r>
              <w:rPr>
                <w:rFonts w:ascii="Cambria Math" w:hAnsi="Cambria Math"/>
                <w:sz w:val="21"/>
                <w:szCs w:val="21"/>
              </w:rPr>
              <m:t>E</m:t>
            </m:r>
          </m:e>
          <m:sub>
            <m:r>
              <w:rPr>
                <w:rFonts w:ascii="Cambria Math"/>
                <w:sz w:val="21"/>
                <w:szCs w:val="21"/>
              </w:rPr>
              <m:t>1</m:t>
            </m:r>
          </m:sub>
        </m:sSub>
        <m:r>
          <w:rPr>
            <w:rFonts w:ascii="Cambria Math"/>
            <w:sz w:val="21"/>
            <w:szCs w:val="21"/>
          </w:rPr>
          <m:t>=</m:t>
        </m:r>
        <m:f>
          <m:fPr>
            <m:ctrlPr>
              <w:rPr>
                <w:rFonts w:ascii="Cambria Math" w:hAnsi="Cambria Math"/>
                <w:i/>
                <w:sz w:val="21"/>
                <w:szCs w:val="21"/>
              </w:rPr>
            </m:ctrlPr>
          </m:fPr>
          <m:num>
            <m:r>
              <w:rPr>
                <w:rFonts w:ascii="Cambria Math"/>
                <w:sz w:val="21"/>
                <w:szCs w:val="21"/>
              </w:rPr>
              <m:t>1</m:t>
            </m:r>
          </m:num>
          <m:den>
            <m:r>
              <w:rPr>
                <w:rFonts w:ascii="Cambria Math"/>
                <w:sz w:val="21"/>
                <w:szCs w:val="21"/>
              </w:rPr>
              <m:t>1</m:t>
            </m:r>
            <m:r>
              <w:rPr>
                <w:rFonts w:ascii="Cambria Math"/>
                <w:sz w:val="21"/>
                <w:szCs w:val="21"/>
              </w:rPr>
              <m:t>-</m:t>
            </m:r>
            <m:sSup>
              <m:sSupPr>
                <m:ctrlPr>
                  <w:rPr>
                    <w:rFonts w:ascii="Cambria Math" w:hAnsi="Cambria Math"/>
                    <w:i/>
                    <w:sz w:val="21"/>
                    <w:szCs w:val="21"/>
                  </w:rPr>
                </m:ctrlPr>
              </m:sSupPr>
              <m:e>
                <m:r>
                  <w:rPr>
                    <w:rFonts w:ascii="Cambria Math" w:hAnsi="Cambria Math"/>
                    <w:sz w:val="21"/>
                    <w:szCs w:val="21"/>
                  </w:rPr>
                  <m:t>υ</m:t>
                </m:r>
              </m:e>
              <m:sup>
                <m:r>
                  <w:rPr>
                    <w:rFonts w:ascii="Cambria Math"/>
                    <w:sz w:val="21"/>
                    <w:szCs w:val="21"/>
                  </w:rPr>
                  <m:t>2</m:t>
                </m:r>
              </m:sup>
            </m:sSup>
          </m:den>
        </m:f>
        <m:r>
          <w:rPr>
            <w:rFonts w:ascii="Cambria Math" w:hAnsi="Cambria Math"/>
            <w:sz w:val="21"/>
            <w:szCs w:val="21"/>
          </w:rPr>
          <m:t>E</m:t>
        </m:r>
      </m:oMath>
      <w:r w:rsidRPr="005F07E2">
        <w:rPr>
          <w:sz w:val="21"/>
          <w:szCs w:val="21"/>
        </w:rPr>
        <w:t>，可得到平面</w:t>
      </w:r>
      <w:r w:rsidRPr="005F07E2">
        <w:rPr>
          <w:sz w:val="21"/>
          <w:szCs w:val="21"/>
        </w:rPr>
        <w:lastRenderedPageBreak/>
        <w:t>应变下应力强度因子和能量释放率之间的关系为</w:t>
      </w:r>
    </w:p>
    <w:p w:rsidR="000C2D2B" w:rsidRPr="005F07E2" w:rsidRDefault="008B76C4" w:rsidP="008D08C3">
      <w:pPr>
        <w:pStyle w:val="a9"/>
        <w:tabs>
          <w:tab w:val="left" w:pos="330"/>
          <w:tab w:val="left" w:pos="1244"/>
        </w:tabs>
        <w:jc w:val="right"/>
      </w:pPr>
      <m:oMath>
        <m:f>
          <m:fPr>
            <m:ctrlPr>
              <w:rPr>
                <w:rFonts w:ascii="Cambria Math" w:hAnsi="Cambria Math"/>
                <w:i/>
              </w:rPr>
            </m:ctrlPr>
          </m:fPr>
          <m:num>
            <m:r>
              <w:rPr>
                <w:rFonts w:ascii="Cambria Math" w:hAnsi="Cambria Math"/>
              </w:rPr>
              <m:t>E</m:t>
            </m:r>
          </m:num>
          <m:den>
            <m:r>
              <w:rPr>
                <w:rFonts w:ascii="Cambria Math"/>
              </w:rPr>
              <m:t>1</m:t>
            </m:r>
            <m:r>
              <w:rPr>
                <w:rFonts w:ascii="Cambria Math"/>
              </w:rPr>
              <m:t>-</m:t>
            </m:r>
            <m:sSup>
              <m:sSupPr>
                <m:ctrlPr>
                  <w:rPr>
                    <w:rFonts w:ascii="Cambria Math" w:hAnsi="Cambria Math"/>
                    <w:i/>
                  </w:rPr>
                </m:ctrlPr>
              </m:sSupPr>
              <m:e>
                <m:r>
                  <w:rPr>
                    <w:rFonts w:ascii="Cambria Math" w:hAnsi="Cambria Math"/>
                  </w:rPr>
                  <m:t>υ</m:t>
                </m:r>
              </m:e>
              <m:sup>
                <m:r>
                  <w:rPr>
                    <w:rFonts w:ascii="Cambria Math"/>
                  </w:rPr>
                  <m:t>2</m:t>
                </m:r>
              </m:sup>
            </m:sSup>
          </m:den>
        </m:f>
        <m:sSub>
          <m:sSubPr>
            <m:ctrlPr>
              <w:rPr>
                <w:rFonts w:ascii="Cambria Math" w:hAnsi="Cambria Math"/>
                <w:i/>
              </w:rPr>
            </m:ctrlPr>
          </m:sSubPr>
          <m:e>
            <m:r>
              <w:rPr>
                <w:rFonts w:ascii="Cambria Math" w:hAnsi="Cambria Math"/>
              </w:rPr>
              <m:t>G</m:t>
            </m:r>
          </m:e>
          <m:sub>
            <m:r>
              <m:rPr>
                <m:sty m:val="p"/>
              </m:rPr>
              <w:rPr>
                <w:rFonts w:ascii="Cambria Math"/>
              </w:rPr>
              <m:t>IC</m:t>
            </m:r>
          </m:sub>
        </m:sSub>
        <m:r>
          <w:rPr>
            <w:rFonts w:ascii="Cambria Math"/>
          </w:rPr>
          <m:t>=</m:t>
        </m:r>
        <m:sSubSup>
          <m:sSubSupPr>
            <m:ctrlPr>
              <w:rPr>
                <w:rFonts w:ascii="Cambria Math" w:hAnsi="Cambria Math"/>
                <w:i/>
              </w:rPr>
            </m:ctrlPr>
          </m:sSubSupPr>
          <m:e>
            <m:r>
              <w:rPr>
                <w:rFonts w:ascii="Cambria Math" w:hAnsi="Cambria Math"/>
              </w:rPr>
              <m:t>K</m:t>
            </m:r>
          </m:e>
          <m:sub>
            <m:r>
              <m:rPr>
                <m:sty m:val="p"/>
              </m:rPr>
              <w:rPr>
                <w:rFonts w:ascii="Cambria Math"/>
              </w:rPr>
              <m:t>IC</m:t>
            </m:r>
          </m:sub>
          <m:sup>
            <m:r>
              <w:rPr>
                <w:rFonts w:ascii="Cambria Math"/>
              </w:rPr>
              <m:t>2</m:t>
            </m:r>
          </m:sup>
        </m:sSubSup>
      </m:oMath>
      <w:r w:rsidR="000C2D2B" w:rsidRPr="005F07E2">
        <w:t>（</w:t>
      </w:r>
      <w:r w:rsidR="000C2D2B" w:rsidRPr="005F07E2">
        <w:t>3</w:t>
      </w:r>
      <w:r w:rsidR="000C2D2B" w:rsidRPr="005F07E2">
        <w:t>）</w:t>
      </w:r>
    </w:p>
    <w:p w:rsidR="000C2D2B" w:rsidRPr="005F07E2" w:rsidRDefault="000C2D2B" w:rsidP="008D08C3">
      <w:pPr>
        <w:pStyle w:val="a9"/>
        <w:tabs>
          <w:tab w:val="left" w:pos="330"/>
          <w:tab w:val="left" w:pos="1244"/>
        </w:tabs>
        <w:rPr>
          <w:rFonts w:eastAsiaTheme="minorEastAsia"/>
        </w:rPr>
      </w:pPr>
      <w:r w:rsidRPr="005F07E2">
        <w:rPr>
          <w:rFonts w:eastAsiaTheme="minorEastAsia" w:hAnsiTheme="minorEastAsia"/>
        </w:rPr>
        <w:t>式中，</w:t>
      </w:r>
      <m:oMath>
        <m:r>
          <w:rPr>
            <w:rFonts w:ascii="Cambria Math" w:eastAsiaTheme="minorEastAsia" w:hAnsi="Cambria Math"/>
          </w:rPr>
          <m:t>υ</m:t>
        </m:r>
      </m:oMath>
      <w:r w:rsidRPr="005F07E2">
        <w:rPr>
          <w:rFonts w:eastAsiaTheme="minorEastAsia" w:hAnsiTheme="minorEastAsia"/>
        </w:rPr>
        <w:t>为泊松比。</w:t>
      </w:r>
    </w:p>
    <w:p w:rsidR="000C2D2B" w:rsidRPr="005F07E2" w:rsidRDefault="00493863" w:rsidP="008D08C3">
      <w:pPr>
        <w:pStyle w:val="a9"/>
        <w:tabs>
          <w:tab w:val="left" w:pos="330"/>
          <w:tab w:val="left" w:pos="1244"/>
        </w:tabs>
        <w:ind w:firstLineChars="200" w:firstLine="420"/>
        <w:rPr>
          <w:sz w:val="21"/>
          <w:szCs w:val="21"/>
        </w:rPr>
      </w:pPr>
      <w:r w:rsidRPr="005F07E2">
        <w:rPr>
          <w:sz w:val="21"/>
          <w:szCs w:val="21"/>
        </w:rPr>
        <w:t>根据断裂强度因子和应变能释放率的关系，可得研究断裂极限应力与应变能释放率</w:t>
      </w:r>
      <m:oMath>
        <m:sSub>
          <m:sSubPr>
            <m:ctrlPr>
              <w:rPr>
                <w:rFonts w:ascii="Cambria Math" w:hAnsi="Cambria Math"/>
                <w:i/>
                <w:sz w:val="21"/>
                <w:szCs w:val="21"/>
              </w:rPr>
            </m:ctrlPr>
          </m:sSubPr>
          <m:e>
            <m:r>
              <w:rPr>
                <w:rFonts w:ascii="Cambria Math" w:hAnsi="Cambria Math"/>
                <w:sz w:val="21"/>
                <w:szCs w:val="21"/>
              </w:rPr>
              <m:t>G</m:t>
            </m:r>
          </m:e>
          <m:sub>
            <m:r>
              <m:rPr>
                <m:sty m:val="p"/>
              </m:rPr>
              <w:rPr>
                <w:rFonts w:ascii="Cambria Math"/>
                <w:sz w:val="21"/>
                <w:szCs w:val="21"/>
              </w:rPr>
              <m:t>Cr</m:t>
            </m:r>
          </m:sub>
        </m:sSub>
      </m:oMath>
      <w:r w:rsidRPr="005F07E2">
        <w:rPr>
          <w:sz w:val="21"/>
          <w:szCs w:val="21"/>
        </w:rPr>
        <w:t>的关系，即</w:t>
      </w:r>
    </w:p>
    <w:p w:rsidR="000C2D2B" w:rsidRPr="005F07E2" w:rsidRDefault="008B76C4" w:rsidP="008D08C3">
      <w:pPr>
        <w:pStyle w:val="a9"/>
        <w:tabs>
          <w:tab w:val="left" w:pos="330"/>
          <w:tab w:val="left" w:pos="1244"/>
        </w:tabs>
        <w:jc w:val="right"/>
      </w:pPr>
      <m:oMath>
        <m:sSub>
          <m:sSubPr>
            <m:ctrlPr>
              <w:rPr>
                <w:rFonts w:ascii="Cambria Math" w:hAnsi="Cambria Math"/>
              </w:rPr>
            </m:ctrlPr>
          </m:sSubPr>
          <m:e>
            <m:r>
              <w:rPr>
                <w:rFonts w:ascii="Cambria Math" w:hAnsi="Cambria Math"/>
              </w:rPr>
              <m:t>σ</m:t>
            </m:r>
          </m:e>
          <m:sub>
            <m:r>
              <m:rPr>
                <m:nor/>
              </m:rPr>
              <m:t>f</m:t>
            </m:r>
          </m:sub>
        </m:sSub>
        <m:r>
          <w:rPr>
            <w:rFonts w:ascii="Cambria Math"/>
          </w:rPr>
          <m:t>=</m:t>
        </m:r>
        <m:rad>
          <m:radPr>
            <m:degHide m:val="on"/>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EG</m:t>
                    </m:r>
                  </m:e>
                  <m:sub>
                    <m:r>
                      <w:rPr>
                        <w:rFonts w:ascii="Cambria Math" w:hAnsi="Cambria Math"/>
                      </w:rPr>
                      <m:t>Cr</m:t>
                    </m:r>
                  </m:sub>
                </m:sSub>
              </m:num>
              <m:den>
                <m:d>
                  <m:dPr>
                    <m:ctrlPr>
                      <w:rPr>
                        <w:rFonts w:ascii="Cambria Math" w:hAnsi="Cambria Math"/>
                        <w:i/>
                      </w:rPr>
                    </m:ctrlPr>
                  </m:dPr>
                  <m:e>
                    <m:r>
                      <w:rPr>
                        <w:rFonts w:ascii="Cambria Math"/>
                      </w:rPr>
                      <m:t>1</m:t>
                    </m:r>
                    <m:r>
                      <w:rPr>
                        <w:rFonts w:ascii="Cambria Math"/>
                      </w:rPr>
                      <m:t>-</m:t>
                    </m:r>
                    <m:sSup>
                      <m:sSupPr>
                        <m:ctrlPr>
                          <w:rPr>
                            <w:rFonts w:ascii="Cambria Math" w:hAnsi="Cambria Math"/>
                            <w:i/>
                          </w:rPr>
                        </m:ctrlPr>
                      </m:sSupPr>
                      <m:e>
                        <m:r>
                          <w:rPr>
                            <w:rFonts w:ascii="Cambria Math" w:hAnsi="Cambria Math"/>
                          </w:rPr>
                          <m:t>υ</m:t>
                        </m:r>
                      </m:e>
                      <m:sup>
                        <m:r>
                          <w:rPr>
                            <w:rFonts w:ascii="Cambria Math"/>
                          </w:rPr>
                          <m:t>2</m:t>
                        </m:r>
                      </m:sup>
                    </m:sSup>
                  </m:e>
                </m:d>
                <m:r>
                  <m:rPr>
                    <m:nor/>
                  </m:rPr>
                  <m:t>π</m:t>
                </m:r>
                <m:r>
                  <w:rPr>
                    <w:rFonts w:ascii="Cambria Math" w:hAnsi="Cambria Math"/>
                  </w:rPr>
                  <m:t>a</m:t>
                </m:r>
              </m:den>
            </m:f>
          </m:e>
        </m:rad>
      </m:oMath>
      <w:r w:rsidR="000C2D2B" w:rsidRPr="005F07E2">
        <w:t>（</w:t>
      </w:r>
      <w:r w:rsidR="000C2D2B" w:rsidRPr="005F07E2">
        <w:t>4</w:t>
      </w:r>
      <w:r w:rsidR="000C2D2B" w:rsidRPr="005F07E2">
        <w:t>）</w:t>
      </w:r>
    </w:p>
    <w:p w:rsidR="00425CE5" w:rsidRPr="005F07E2" w:rsidRDefault="00425CE5" w:rsidP="008D08C3">
      <w:pPr>
        <w:pStyle w:val="a9"/>
        <w:tabs>
          <w:tab w:val="left" w:pos="330"/>
          <w:tab w:val="left" w:pos="1244"/>
        </w:tabs>
        <w:ind w:firstLineChars="200" w:firstLine="420"/>
        <w:rPr>
          <w:sz w:val="21"/>
          <w:szCs w:val="21"/>
        </w:rPr>
      </w:pPr>
      <w:r w:rsidRPr="005F07E2">
        <w:rPr>
          <w:sz w:val="21"/>
          <w:szCs w:val="21"/>
        </w:rPr>
        <w:t>式（</w:t>
      </w:r>
      <w:r w:rsidRPr="005F07E2">
        <w:rPr>
          <w:sz w:val="21"/>
          <w:szCs w:val="21"/>
        </w:rPr>
        <w:t>4</w:t>
      </w:r>
      <w:r w:rsidR="00493863" w:rsidRPr="005F07E2">
        <w:rPr>
          <w:sz w:val="21"/>
          <w:szCs w:val="21"/>
        </w:rPr>
        <w:t>）表达</w:t>
      </w:r>
      <w:r w:rsidRPr="005F07E2">
        <w:rPr>
          <w:sz w:val="21"/>
          <w:szCs w:val="21"/>
        </w:rPr>
        <w:t>了在断裂过程中所涉及的</w:t>
      </w:r>
      <w:r w:rsidRPr="005F07E2">
        <w:rPr>
          <w:sz w:val="21"/>
          <w:szCs w:val="21"/>
        </w:rPr>
        <w:t>3</w:t>
      </w:r>
      <w:r w:rsidRPr="005F07E2">
        <w:rPr>
          <w:sz w:val="21"/>
          <w:szCs w:val="21"/>
        </w:rPr>
        <w:t>个方面，即材料、应力和裂纹尺寸，不同的材料和初始裂纹对断裂的影响较大。</w:t>
      </w:r>
    </w:p>
    <w:p w:rsidR="006C6646" w:rsidRDefault="00425CE5" w:rsidP="006C6646">
      <w:pPr>
        <w:pStyle w:val="a9"/>
        <w:tabs>
          <w:tab w:val="left" w:pos="330"/>
          <w:tab w:val="left" w:pos="1244"/>
        </w:tabs>
        <w:ind w:firstLineChars="200" w:firstLine="420"/>
        <w:rPr>
          <w:sz w:val="21"/>
          <w:szCs w:val="21"/>
        </w:rPr>
      </w:pPr>
      <w:r w:rsidRPr="005F07E2">
        <w:rPr>
          <w:sz w:val="21"/>
          <w:szCs w:val="21"/>
        </w:rPr>
        <w:t>TBM</w:t>
      </w:r>
      <w:r w:rsidRPr="005F07E2">
        <w:rPr>
          <w:sz w:val="21"/>
          <w:szCs w:val="21"/>
        </w:rPr>
        <w:t>撑靴液压缸的</w:t>
      </w:r>
      <w:r w:rsidRPr="005F07E2">
        <w:rPr>
          <w:sz w:val="21"/>
          <w:szCs w:val="21"/>
        </w:rPr>
        <w:t>O</w:t>
      </w:r>
      <w:r w:rsidRPr="005F07E2">
        <w:rPr>
          <w:sz w:val="21"/>
          <w:szCs w:val="21"/>
        </w:rPr>
        <w:t>形圈的材料为橡胶，取橡胶的弹性模量为</w:t>
      </w:r>
      <w:r w:rsidRPr="005F07E2">
        <w:rPr>
          <w:i/>
          <w:sz w:val="21"/>
          <w:szCs w:val="21"/>
        </w:rPr>
        <w:t>E</w:t>
      </w:r>
      <w:r w:rsidRPr="005F07E2">
        <w:rPr>
          <w:sz w:val="21"/>
          <w:szCs w:val="21"/>
        </w:rPr>
        <w:t>=1.4GPa</w:t>
      </w:r>
      <w:r w:rsidRPr="005F07E2">
        <w:rPr>
          <w:sz w:val="21"/>
          <w:szCs w:val="21"/>
        </w:rPr>
        <w:t>，橡胶应变能释放率</w:t>
      </w:r>
      <w:r w:rsidRPr="005F07E2">
        <w:rPr>
          <w:sz w:val="21"/>
          <w:szCs w:val="21"/>
        </w:rPr>
        <w:t>G=13kN/m</w:t>
      </w:r>
      <w:r w:rsidRPr="005F07E2">
        <w:rPr>
          <w:sz w:val="21"/>
          <w:szCs w:val="21"/>
        </w:rPr>
        <w:t>，模拟</w:t>
      </w:r>
      <w:r w:rsidRPr="005F07E2">
        <w:rPr>
          <w:sz w:val="21"/>
          <w:szCs w:val="21"/>
        </w:rPr>
        <w:t>O</w:t>
      </w:r>
      <w:r w:rsidRPr="005F07E2">
        <w:rPr>
          <w:sz w:val="21"/>
          <w:szCs w:val="21"/>
        </w:rPr>
        <w:t>形圈在初始裂纹为</w:t>
      </w:r>
      <w:r w:rsidRPr="005F07E2">
        <w:rPr>
          <w:sz w:val="21"/>
          <w:szCs w:val="21"/>
        </w:rPr>
        <w:t>1mm</w:t>
      </w:r>
      <w:r w:rsidRPr="005F07E2">
        <w:rPr>
          <w:sz w:val="21"/>
          <w:szCs w:val="21"/>
        </w:rPr>
        <w:t>的条件下，泊松比</w:t>
      </w:r>
      <m:oMath>
        <m:r>
          <w:rPr>
            <w:rFonts w:ascii="Cambria Math" w:hAnsi="Cambria Math"/>
            <w:sz w:val="21"/>
            <w:szCs w:val="21"/>
          </w:rPr>
          <m:t>υ</m:t>
        </m:r>
      </m:oMath>
      <w:r w:rsidRPr="005F07E2">
        <w:rPr>
          <w:sz w:val="21"/>
          <w:szCs w:val="21"/>
        </w:rPr>
        <w:t>变化时裂纹尖端能够承受的最大应力，结果如图</w:t>
      </w:r>
      <w:r w:rsidRPr="005F07E2">
        <w:rPr>
          <w:sz w:val="21"/>
          <w:szCs w:val="21"/>
        </w:rPr>
        <w:t>5</w:t>
      </w:r>
      <w:r w:rsidRPr="005F07E2">
        <w:rPr>
          <w:sz w:val="21"/>
          <w:szCs w:val="21"/>
        </w:rPr>
        <w:t>所示，随着泊松比</w:t>
      </w:r>
      <w:r w:rsidR="00493863" w:rsidRPr="005F07E2">
        <w:rPr>
          <w:sz w:val="21"/>
          <w:szCs w:val="21"/>
        </w:rPr>
        <w:t>的增大</w:t>
      </w:r>
      <w:r w:rsidRPr="005F07E2">
        <w:rPr>
          <w:sz w:val="21"/>
          <w:szCs w:val="21"/>
        </w:rPr>
        <w:t>，</w:t>
      </w:r>
      <w:r w:rsidRPr="005F07E2">
        <w:rPr>
          <w:sz w:val="21"/>
          <w:szCs w:val="21"/>
        </w:rPr>
        <w:t>O</w:t>
      </w:r>
      <w:r w:rsidRPr="005F07E2">
        <w:rPr>
          <w:sz w:val="21"/>
          <w:szCs w:val="21"/>
        </w:rPr>
        <w:t>形圈能够承受的极限应力增大。</w:t>
      </w:r>
    </w:p>
    <w:p w:rsidR="00466F8B" w:rsidRPr="005F07E2" w:rsidRDefault="00466F8B" w:rsidP="00466F8B">
      <w:pPr>
        <w:ind w:firstLineChars="200" w:firstLine="420"/>
        <w:rPr>
          <w:rFonts w:ascii="Times New Roman" w:eastAsia="方正黑体_GBK" w:hAnsi="Times New Roman"/>
          <w:sz w:val="18"/>
          <w:szCs w:val="18"/>
        </w:rPr>
      </w:pPr>
      <w:r w:rsidRPr="005F07E2">
        <w:rPr>
          <w:rFonts w:ascii="Times New Roman"/>
          <w:szCs w:val="21"/>
        </w:rPr>
        <w:t>此外，模拟在泊松比</w:t>
      </w:r>
      <m:oMath>
        <m:r>
          <w:rPr>
            <w:rFonts w:ascii="Cambria Math" w:hAnsi="Cambria Math"/>
            <w:szCs w:val="21"/>
          </w:rPr>
          <m:t>υ</m:t>
        </m:r>
        <m:r>
          <w:rPr>
            <w:rFonts w:ascii="Cambria Math" w:hAnsi="Times New Roman"/>
            <w:szCs w:val="21"/>
          </w:rPr>
          <m:t>=0.45</m:t>
        </m:r>
      </m:oMath>
      <w:r w:rsidRPr="005F07E2">
        <w:rPr>
          <w:rFonts w:ascii="Times New Roman"/>
          <w:szCs w:val="21"/>
        </w:rPr>
        <w:t>时，在不同初始裂纹的情况下，裂纹尖端能够承受的最大应力如图</w:t>
      </w:r>
      <w:r w:rsidRPr="005F07E2">
        <w:rPr>
          <w:rFonts w:ascii="Times New Roman" w:hAnsi="Times New Roman"/>
          <w:szCs w:val="21"/>
        </w:rPr>
        <w:t>6</w:t>
      </w:r>
      <w:r w:rsidRPr="005F07E2">
        <w:rPr>
          <w:rFonts w:ascii="Times New Roman"/>
          <w:szCs w:val="21"/>
        </w:rPr>
        <w:t>所示，随着裂纹长度的增加，</w:t>
      </w:r>
      <w:r w:rsidRPr="005F07E2">
        <w:rPr>
          <w:rFonts w:ascii="Times New Roman" w:hAnsi="Times New Roman"/>
          <w:szCs w:val="21"/>
        </w:rPr>
        <w:t>O</w:t>
      </w:r>
      <w:r w:rsidRPr="005F07E2">
        <w:rPr>
          <w:rFonts w:ascii="Times New Roman"/>
          <w:szCs w:val="21"/>
        </w:rPr>
        <w:t>形圈能够承受的极限应力减小。</w:t>
      </w:r>
    </w:p>
    <w:p w:rsidR="00466F8B" w:rsidRPr="00466F8B" w:rsidRDefault="00466F8B" w:rsidP="006C6646">
      <w:pPr>
        <w:pStyle w:val="a9"/>
        <w:tabs>
          <w:tab w:val="left" w:pos="330"/>
          <w:tab w:val="left" w:pos="1244"/>
        </w:tabs>
        <w:ind w:firstLineChars="200" w:firstLine="420"/>
        <w:rPr>
          <w:sz w:val="21"/>
          <w:szCs w:val="21"/>
        </w:rPr>
      </w:pPr>
    </w:p>
    <w:commentRangeStart w:id="11"/>
    <w:p w:rsidR="00493863" w:rsidRPr="005F07E2" w:rsidRDefault="00E44556" w:rsidP="00F032DB">
      <w:pPr>
        <w:pStyle w:val="a9"/>
        <w:tabs>
          <w:tab w:val="left" w:pos="330"/>
          <w:tab w:val="left" w:pos="1244"/>
        </w:tabs>
        <w:ind w:firstLineChars="200" w:firstLine="360"/>
        <w:jc w:val="center"/>
        <w:rPr>
          <w:rFonts w:eastAsia="方正黑体_GBK"/>
          <w:szCs w:val="18"/>
        </w:rPr>
      </w:pPr>
      <w:r w:rsidRPr="005F07E2">
        <w:object w:dxaOrig="3639" w:dyaOrig="2701">
          <v:shape id="_x0000_i1028" type="#_x0000_t75" style="width:157.5pt;height:117.75pt" o:ole="">
            <v:imagedata r:id="rId20" o:title=""/>
          </v:shape>
          <o:OLEObject Type="Embed" ProgID="Visio.Drawing.11" ShapeID="_x0000_i1028" DrawAspect="Content" ObjectID="_1669450049" r:id="rId21"/>
        </w:object>
      </w:r>
      <w:commentRangeEnd w:id="11"/>
      <w:r w:rsidR="009A5A85">
        <w:rPr>
          <w:rStyle w:val="ab"/>
          <w:rFonts w:ascii="Calibri" w:hAnsi="Calibri"/>
        </w:rPr>
        <w:commentReference w:id="11"/>
      </w:r>
    </w:p>
    <w:p w:rsidR="00E44556" w:rsidRDefault="00EE1EFA" w:rsidP="00F23D4B">
      <w:pPr>
        <w:spacing w:afterLines="50"/>
        <w:jc w:val="center"/>
        <w:rPr>
          <w:rFonts w:ascii="Times New Roman" w:eastAsia="方正黑体_GBK" w:hAnsi="Times New Roman"/>
          <w:sz w:val="18"/>
          <w:szCs w:val="18"/>
        </w:rPr>
      </w:pPr>
      <w:r w:rsidRPr="005F07E2">
        <w:rPr>
          <w:rFonts w:ascii="Times New Roman" w:eastAsia="方正黑体_GBK" w:hAnsi="Times New Roman"/>
          <w:sz w:val="18"/>
          <w:szCs w:val="18"/>
        </w:rPr>
        <w:t>图</w:t>
      </w:r>
      <w:r w:rsidRPr="005F07E2">
        <w:rPr>
          <w:rFonts w:ascii="Times New Roman" w:eastAsia="方正黑体_GBK" w:hAnsi="Times New Roman"/>
          <w:sz w:val="18"/>
          <w:szCs w:val="18"/>
        </w:rPr>
        <w:t>5</w:t>
      </w:r>
      <w:r w:rsidRPr="005F07E2">
        <w:rPr>
          <w:rFonts w:ascii="Times New Roman" w:eastAsia="方正黑体_GBK" w:hAnsi="Times New Roman"/>
          <w:sz w:val="18"/>
          <w:szCs w:val="18"/>
        </w:rPr>
        <w:t>不同泊松比下</w:t>
      </w:r>
      <w:r w:rsidRPr="005F07E2">
        <w:rPr>
          <w:rFonts w:ascii="Times New Roman" w:eastAsia="方正黑体_GBK" w:hAnsi="Times New Roman"/>
          <w:sz w:val="18"/>
          <w:szCs w:val="18"/>
        </w:rPr>
        <w:t>O</w:t>
      </w:r>
      <w:r w:rsidRPr="005F07E2">
        <w:rPr>
          <w:rFonts w:ascii="Times New Roman" w:eastAsia="方正黑体_GBK" w:hAnsi="Times New Roman"/>
          <w:sz w:val="18"/>
          <w:szCs w:val="18"/>
        </w:rPr>
        <w:t>形圈可承受的最大应力</w:t>
      </w:r>
    </w:p>
    <w:p w:rsidR="00EB4F8F" w:rsidRPr="005F07E2" w:rsidRDefault="00EB4F8F" w:rsidP="00F23D4B">
      <w:pPr>
        <w:spacing w:afterLines="50"/>
        <w:jc w:val="center"/>
        <w:rPr>
          <w:rFonts w:ascii="Times New Roman" w:eastAsia="方正黑体_GBK" w:hAnsi="Times New Roman"/>
          <w:sz w:val="18"/>
          <w:szCs w:val="18"/>
        </w:rPr>
      </w:pPr>
      <w:r w:rsidRPr="005F07E2">
        <w:rPr>
          <w:rFonts w:ascii="Times New Roman" w:eastAsia="方正黑体_GBK" w:hAnsi="Times New Roman"/>
          <w:sz w:val="18"/>
          <w:szCs w:val="18"/>
        </w:rPr>
        <w:t xml:space="preserve">Fig.5 The sustainable maximum stress of O-ring under different </w:t>
      </w:r>
      <m:oMath>
        <m:r>
          <w:rPr>
            <w:rFonts w:ascii="Cambria Math" w:hAnsi="Cambria Math"/>
            <w:sz w:val="18"/>
            <w:szCs w:val="18"/>
          </w:rPr>
          <m:t>υ</m:t>
        </m:r>
      </m:oMath>
    </w:p>
    <w:p w:rsidR="00804656" w:rsidRPr="005F07E2" w:rsidRDefault="00E44556" w:rsidP="008D08C3">
      <w:pPr>
        <w:jc w:val="center"/>
        <w:rPr>
          <w:rFonts w:ascii="Times New Roman" w:hAnsi="Times New Roman"/>
        </w:rPr>
      </w:pPr>
      <w:r w:rsidRPr="005F07E2">
        <w:rPr>
          <w:rFonts w:ascii="Times New Roman" w:hAnsi="Times New Roman"/>
        </w:rPr>
        <w:object w:dxaOrig="3705" w:dyaOrig="2701">
          <v:shape id="_x0000_i1029" type="#_x0000_t75" style="width:156pt;height:114pt" o:ole="">
            <v:imagedata r:id="rId22" o:title=""/>
          </v:shape>
          <o:OLEObject Type="Embed" ProgID="Visio.Drawing.11" ShapeID="_x0000_i1029" DrawAspect="Content" ObjectID="_1669450050" r:id="rId23"/>
        </w:object>
      </w:r>
    </w:p>
    <w:p w:rsidR="00C80414" w:rsidRDefault="00804656" w:rsidP="00F23D4B">
      <w:pPr>
        <w:spacing w:afterLines="50"/>
        <w:jc w:val="center"/>
        <w:rPr>
          <w:rFonts w:ascii="Times New Roman" w:eastAsia="方正黑体_GBK" w:hAnsi="Times New Roman"/>
          <w:sz w:val="18"/>
          <w:szCs w:val="18"/>
        </w:rPr>
      </w:pPr>
      <w:r w:rsidRPr="005F07E2">
        <w:rPr>
          <w:rFonts w:ascii="Times New Roman" w:eastAsia="方正黑体_GBK" w:hAnsi="Times New Roman"/>
          <w:sz w:val="18"/>
          <w:szCs w:val="18"/>
        </w:rPr>
        <w:t>图</w:t>
      </w:r>
      <w:r w:rsidRPr="005F07E2">
        <w:rPr>
          <w:rFonts w:ascii="Times New Roman" w:eastAsia="方正黑体_GBK" w:hAnsi="Times New Roman"/>
          <w:sz w:val="18"/>
          <w:szCs w:val="18"/>
        </w:rPr>
        <w:t xml:space="preserve">6  </w:t>
      </w:r>
      <w:r w:rsidRPr="005F07E2">
        <w:rPr>
          <w:rFonts w:ascii="Times New Roman" w:eastAsia="方正黑体_GBK" w:hAnsi="Times New Roman"/>
          <w:sz w:val="18"/>
          <w:szCs w:val="18"/>
        </w:rPr>
        <w:t>不同裂纹长度下</w:t>
      </w:r>
      <w:r w:rsidRPr="005F07E2">
        <w:rPr>
          <w:rFonts w:ascii="Times New Roman" w:eastAsia="方正黑体_GBK" w:hAnsi="Times New Roman"/>
          <w:sz w:val="18"/>
          <w:szCs w:val="18"/>
        </w:rPr>
        <w:t>O</w:t>
      </w:r>
      <w:r w:rsidRPr="005F07E2">
        <w:rPr>
          <w:rFonts w:ascii="Times New Roman" w:eastAsia="方正黑体_GBK" w:hAnsi="Times New Roman"/>
          <w:sz w:val="18"/>
          <w:szCs w:val="18"/>
        </w:rPr>
        <w:t>形圈可承受的最大应力</w:t>
      </w:r>
    </w:p>
    <w:p w:rsidR="00EB4F8F" w:rsidRPr="005F07E2" w:rsidRDefault="00EB4F8F" w:rsidP="00F23D4B">
      <w:pPr>
        <w:spacing w:afterLines="50"/>
        <w:jc w:val="center"/>
        <w:rPr>
          <w:rFonts w:ascii="Times New Roman" w:eastAsia="方正黑体_GBK" w:hAnsi="Times New Roman"/>
          <w:sz w:val="18"/>
          <w:szCs w:val="18"/>
        </w:rPr>
      </w:pPr>
      <w:r w:rsidRPr="005F07E2">
        <w:rPr>
          <w:rFonts w:ascii="Times New Roman" w:eastAsia="方正黑体_GBK" w:hAnsi="Times New Roman"/>
          <w:sz w:val="18"/>
          <w:szCs w:val="18"/>
        </w:rPr>
        <w:t>Fig.</w:t>
      </w:r>
      <w:r w:rsidR="001972F3">
        <w:rPr>
          <w:rFonts w:ascii="Times New Roman" w:eastAsia="方正黑体_GBK" w:hAnsi="Times New Roman" w:hint="eastAsia"/>
          <w:sz w:val="18"/>
          <w:szCs w:val="18"/>
        </w:rPr>
        <w:t>6</w:t>
      </w:r>
      <w:r w:rsidRPr="005F07E2">
        <w:rPr>
          <w:rFonts w:ascii="Times New Roman" w:eastAsia="方正黑体_GBK" w:hAnsi="Times New Roman"/>
          <w:sz w:val="18"/>
          <w:szCs w:val="18"/>
        </w:rPr>
        <w:t xml:space="preserve"> The sustainable maximum stress of O-ring under different </w:t>
      </w:r>
      <m:oMath>
        <m:r>
          <w:rPr>
            <w:rFonts w:ascii="Cambria Math" w:hAnsi="Cambria Math"/>
            <w:sz w:val="18"/>
            <w:szCs w:val="18"/>
          </w:rPr>
          <m:t>L</m:t>
        </m:r>
      </m:oMath>
    </w:p>
    <w:p w:rsidR="00C80414" w:rsidRPr="00FE3069" w:rsidRDefault="00C80414" w:rsidP="00B51226">
      <w:pPr>
        <w:spacing w:line="340" w:lineRule="exact"/>
        <w:rPr>
          <w:rFonts w:ascii="宋体" w:hAnsi="宋体"/>
          <w:b/>
          <w:color w:val="0000FF"/>
          <w:szCs w:val="21"/>
        </w:rPr>
      </w:pPr>
      <w:r w:rsidRPr="005F07E2">
        <w:rPr>
          <w:rFonts w:ascii="Times New Roman" w:eastAsia="方正仿宋_GBK" w:hAnsi="Times New Roman"/>
          <w:sz w:val="24"/>
          <w:szCs w:val="24"/>
        </w:rPr>
        <w:lastRenderedPageBreak/>
        <w:t>3 TBM</w:t>
      </w:r>
      <w:r w:rsidRPr="005F07E2">
        <w:rPr>
          <w:rFonts w:ascii="Times New Roman" w:eastAsia="方正仿宋_GBK" w:hAnsi="Times New Roman"/>
          <w:sz w:val="24"/>
          <w:szCs w:val="24"/>
        </w:rPr>
        <w:t>撑靴液压缸</w:t>
      </w:r>
      <w:r w:rsidRPr="005F07E2">
        <w:rPr>
          <w:rFonts w:ascii="Times New Roman" w:eastAsia="方正仿宋_GBK" w:hAnsi="Times New Roman"/>
          <w:sz w:val="24"/>
          <w:szCs w:val="24"/>
        </w:rPr>
        <w:t>O</w:t>
      </w:r>
      <w:r w:rsidRPr="005F07E2">
        <w:rPr>
          <w:rFonts w:ascii="Times New Roman" w:eastAsia="方正仿宋_GBK" w:hAnsi="Times New Roman"/>
          <w:sz w:val="24"/>
          <w:szCs w:val="24"/>
        </w:rPr>
        <w:t>形圈的有限元分析</w:t>
      </w:r>
      <w:r w:rsidR="00357F29" w:rsidRPr="00FE3069">
        <w:rPr>
          <w:rFonts w:ascii="宋体" w:hAnsi="宋体" w:hint="eastAsia"/>
          <w:b/>
          <w:color w:val="0000FF"/>
          <w:szCs w:val="21"/>
        </w:rPr>
        <w:t>［小4号</w:t>
      </w:r>
      <w:r w:rsidR="000A3A36" w:rsidRPr="00FE3069">
        <w:rPr>
          <w:rFonts w:ascii="宋体" w:hAnsi="宋体" w:hint="eastAsia"/>
          <w:b/>
          <w:color w:val="0000FF"/>
          <w:szCs w:val="21"/>
        </w:rPr>
        <w:t>仿宋</w:t>
      </w:r>
      <w:r w:rsidR="00357F29" w:rsidRPr="00FE3069">
        <w:rPr>
          <w:rFonts w:ascii="宋体" w:hAnsi="宋体" w:hint="eastAsia"/>
          <w:b/>
          <w:color w:val="0000FF"/>
          <w:szCs w:val="21"/>
        </w:rPr>
        <w:t>］</w:t>
      </w:r>
    </w:p>
    <w:p w:rsidR="00C80414" w:rsidRPr="005F07E2" w:rsidRDefault="00C80414" w:rsidP="008D08C3">
      <w:pPr>
        <w:ind w:firstLineChars="200" w:firstLine="420"/>
        <w:rPr>
          <w:rFonts w:ascii="Times New Roman" w:hAnsi="Times New Roman"/>
          <w:szCs w:val="21"/>
        </w:rPr>
      </w:pPr>
      <w:r w:rsidRPr="005F07E2">
        <w:rPr>
          <w:rFonts w:ascii="Times New Roman"/>
          <w:szCs w:val="21"/>
        </w:rPr>
        <w:t>第</w:t>
      </w:r>
      <w:r w:rsidRPr="005F07E2">
        <w:rPr>
          <w:rFonts w:ascii="Times New Roman" w:hAnsi="Times New Roman"/>
          <w:szCs w:val="21"/>
        </w:rPr>
        <w:t>2</w:t>
      </w:r>
      <w:r w:rsidRPr="005F07E2">
        <w:rPr>
          <w:rFonts w:ascii="Times New Roman"/>
          <w:szCs w:val="21"/>
        </w:rPr>
        <w:t>节基于断裂力学从理论上分析了不同泊松比和初始裂纹的</w:t>
      </w:r>
      <w:r w:rsidRPr="005F07E2">
        <w:rPr>
          <w:rFonts w:ascii="Times New Roman" w:hAnsi="Times New Roman"/>
          <w:szCs w:val="21"/>
        </w:rPr>
        <w:t>O</w:t>
      </w:r>
      <w:r w:rsidRPr="005F07E2">
        <w:rPr>
          <w:rFonts w:ascii="Times New Roman"/>
          <w:szCs w:val="21"/>
        </w:rPr>
        <w:t>形圈在裂纹不迅速扩展的情况下能够承受的最大应力，现采用</w:t>
      </w:r>
      <w:r w:rsidRPr="005F07E2">
        <w:rPr>
          <w:rFonts w:ascii="Times New Roman" w:hAnsi="Times New Roman"/>
          <w:szCs w:val="21"/>
        </w:rPr>
        <w:t>ANSYS</w:t>
      </w:r>
      <w:r w:rsidRPr="005F07E2">
        <w:rPr>
          <w:rFonts w:ascii="Times New Roman"/>
          <w:szCs w:val="21"/>
        </w:rPr>
        <w:t>仿真分析</w:t>
      </w:r>
      <w:r w:rsidRPr="005F07E2">
        <w:rPr>
          <w:rFonts w:ascii="Times New Roman" w:hAnsi="Times New Roman"/>
          <w:szCs w:val="21"/>
        </w:rPr>
        <w:t>O</w:t>
      </w:r>
      <w:r w:rsidRPr="005F07E2">
        <w:rPr>
          <w:rFonts w:ascii="Times New Roman"/>
          <w:szCs w:val="21"/>
        </w:rPr>
        <w:t>形圈的受力情况，</w:t>
      </w:r>
      <w:r w:rsidR="002563A8">
        <w:rPr>
          <w:rFonts w:ascii="Times New Roman" w:hint="eastAsia"/>
          <w:szCs w:val="21"/>
        </w:rPr>
        <w:t>并</w:t>
      </w:r>
      <w:r w:rsidRPr="005F07E2">
        <w:rPr>
          <w:rFonts w:ascii="Times New Roman"/>
          <w:szCs w:val="21"/>
        </w:rPr>
        <w:t>分析其断裂的原因。由于撑靴液压缸对密封的特殊要求，</w:t>
      </w:r>
      <w:r w:rsidRPr="005F07E2">
        <w:rPr>
          <w:rFonts w:ascii="Times New Roman" w:hAnsi="Times New Roman"/>
          <w:szCs w:val="21"/>
        </w:rPr>
        <w:t>O</w:t>
      </w:r>
      <w:r w:rsidR="002563A8">
        <w:rPr>
          <w:rFonts w:ascii="Times New Roman"/>
          <w:szCs w:val="21"/>
        </w:rPr>
        <w:t>形圈不与缸筒直接接触，而是与聚四氟乙烯的隔圈接触，</w:t>
      </w:r>
      <w:r w:rsidR="002563A8">
        <w:rPr>
          <w:rFonts w:ascii="Times New Roman" w:hint="eastAsia"/>
          <w:szCs w:val="21"/>
        </w:rPr>
        <w:t>和</w:t>
      </w:r>
      <w:r w:rsidRPr="005F07E2">
        <w:rPr>
          <w:rFonts w:ascii="Times New Roman"/>
          <w:szCs w:val="21"/>
        </w:rPr>
        <w:t>直接与结构钢接触的</w:t>
      </w:r>
      <w:r w:rsidRPr="005F07E2">
        <w:rPr>
          <w:rFonts w:ascii="Times New Roman" w:hAnsi="Times New Roman"/>
          <w:szCs w:val="21"/>
        </w:rPr>
        <w:t>O</w:t>
      </w:r>
      <w:r w:rsidR="002563A8">
        <w:rPr>
          <w:rFonts w:ascii="Times New Roman"/>
          <w:szCs w:val="21"/>
        </w:rPr>
        <w:t>形圈相比，聚四氟乙烯的弹性模量较小，易于变形，且摩擦</w:t>
      </w:r>
      <w:r w:rsidR="002563A8">
        <w:rPr>
          <w:rFonts w:ascii="Times New Roman" w:hint="eastAsia"/>
          <w:szCs w:val="21"/>
        </w:rPr>
        <w:t>因</w:t>
      </w:r>
      <w:r w:rsidRPr="005F07E2">
        <w:rPr>
          <w:rFonts w:ascii="Times New Roman"/>
          <w:szCs w:val="21"/>
        </w:rPr>
        <w:t>数较小，增大了材料的非线性，使计算更加难于收敛。</w:t>
      </w:r>
    </w:p>
    <w:p w:rsidR="00C80414" w:rsidRPr="005F07E2" w:rsidRDefault="00C80414" w:rsidP="008D08C3">
      <w:pPr>
        <w:ind w:firstLineChars="200" w:firstLine="420"/>
        <w:rPr>
          <w:rFonts w:ascii="Times New Roman" w:hAnsi="Times New Roman"/>
          <w:szCs w:val="21"/>
        </w:rPr>
      </w:pPr>
      <w:r w:rsidRPr="005F07E2">
        <w:rPr>
          <w:rFonts w:ascii="Times New Roman"/>
          <w:szCs w:val="21"/>
        </w:rPr>
        <w:t>橡胶材料具有高弹性，为了正确仿真</w:t>
      </w:r>
      <w:r w:rsidRPr="005F07E2">
        <w:rPr>
          <w:rFonts w:ascii="Times New Roman" w:hAnsi="Times New Roman"/>
          <w:szCs w:val="21"/>
        </w:rPr>
        <w:t>O</w:t>
      </w:r>
      <w:r w:rsidRPr="005F07E2">
        <w:rPr>
          <w:rFonts w:ascii="Times New Roman"/>
          <w:szCs w:val="21"/>
        </w:rPr>
        <w:t>形圈的材料非线性，采用</w:t>
      </w:r>
      <w:r w:rsidRPr="005F07E2">
        <w:rPr>
          <w:rFonts w:ascii="Times New Roman" w:hAnsi="Times New Roman"/>
          <w:szCs w:val="21"/>
        </w:rPr>
        <w:t>Mooney-Rivlin</w:t>
      </w:r>
      <w:r w:rsidRPr="005F07E2">
        <w:rPr>
          <w:rFonts w:ascii="Times New Roman"/>
          <w:szCs w:val="21"/>
        </w:rPr>
        <w:t>橡胶模型</w:t>
      </w:r>
      <w:r w:rsidR="008B76C4" w:rsidRPr="005F07E2">
        <w:rPr>
          <w:rFonts w:ascii="Times New Roman" w:hAnsi="Times New Roman"/>
          <w:szCs w:val="21"/>
          <w:vertAlign w:val="superscript"/>
        </w:rPr>
        <w:fldChar w:fldCharType="begin"/>
      </w:r>
      <w:r w:rsidRPr="005F07E2">
        <w:rPr>
          <w:rFonts w:ascii="Times New Roman" w:hAnsi="Times New Roman"/>
          <w:szCs w:val="21"/>
          <w:vertAlign w:val="superscript"/>
        </w:rPr>
        <w:instrText xml:space="preserve"> ADDIN EN.CITE &lt;EndNote&gt;&lt;Cite&gt;&lt;Author&gt;Eriksson&lt;/Author&gt;&lt;Year&gt;2014&lt;/Year&gt;&lt;RecNum&gt;3896&lt;/RecNum&gt;&lt;DisplayText&gt;[13]&lt;/DisplayText&gt;&lt;record&gt;&lt;rec-number&gt;3896&lt;/rec-number&gt;&lt;foreign-keys&gt;&lt;key app="EN" db-id="dx0z09sdrdfttge25rbp9t5fs9ssfv9fwszs" timestamp="1437814385"&gt;3896&lt;/key&gt;&lt;key app="ENWeb" db-id=""&gt;0&lt;/key&gt;&lt;/foreign-keys&gt;&lt;ref-type name="Journal Article"&gt;17&lt;/ref-type&gt;&lt;contributors&gt;&lt;authors&gt;&lt;author&gt;Eriksson, Anders&lt;/author&gt;&lt;author&gt;Nordmark, Arne&lt;/author&gt;&lt;/authors&gt;&lt;/contributors&gt;&lt;titles&gt;&lt;title&gt;Non-unique response of Mooney–Rivlin model in bi-axial membrane stress&lt;/title&gt;&lt;secondary-title&gt;Computers &amp;amp; Structures&lt;/secondary-title&gt;&lt;/titles&gt;&lt;periodical&gt;&lt;full-title&gt;Computers &amp;amp; Structures&lt;/full-title&gt;&lt;/periodical&gt;&lt;pages&gt;12-22&lt;/pages&gt;&lt;volume&gt;144&lt;/volume&gt;&lt;dates&gt;&lt;year&gt;2014&lt;/year&gt;&lt;/dates&gt;&lt;isbn&gt;00457949&lt;/isbn&gt;&lt;urls&gt;&lt;/urls&gt;&lt;electronic-resource-num&gt;10.1016/j.compstruc.2014.07.021&lt;/electronic-resource-num&gt;&lt;/record&gt;&lt;/Cite&gt;&lt;/EndNote&gt;</w:instrText>
      </w:r>
      <w:r w:rsidR="008B76C4" w:rsidRPr="005F07E2">
        <w:rPr>
          <w:rFonts w:ascii="Times New Roman" w:hAnsi="Times New Roman"/>
          <w:szCs w:val="21"/>
          <w:vertAlign w:val="superscript"/>
        </w:rPr>
        <w:fldChar w:fldCharType="separate"/>
      </w:r>
      <w:r w:rsidRPr="005F07E2">
        <w:rPr>
          <w:rFonts w:ascii="Times New Roman" w:hAnsi="Times New Roman"/>
          <w:noProof/>
          <w:szCs w:val="21"/>
          <w:vertAlign w:val="superscript"/>
        </w:rPr>
        <w:t>[</w:t>
      </w:r>
      <w:hyperlink w:anchor="_ENREF_13" w:tooltip="Eriksson, 2014 #3896" w:history="1">
        <w:r w:rsidRPr="005F07E2">
          <w:rPr>
            <w:rFonts w:ascii="Times New Roman" w:hAnsi="Times New Roman"/>
            <w:noProof/>
            <w:szCs w:val="21"/>
            <w:vertAlign w:val="superscript"/>
          </w:rPr>
          <w:t>1</w:t>
        </w:r>
        <w:r w:rsidR="000C257B" w:rsidRPr="005F07E2">
          <w:rPr>
            <w:rFonts w:ascii="Times New Roman" w:hAnsi="Times New Roman"/>
            <w:noProof/>
            <w:szCs w:val="21"/>
            <w:vertAlign w:val="superscript"/>
          </w:rPr>
          <w:t>2</w:t>
        </w:r>
      </w:hyperlink>
      <w:r w:rsidRPr="005F07E2">
        <w:rPr>
          <w:rFonts w:ascii="Times New Roman" w:hAnsi="Times New Roman"/>
          <w:noProof/>
          <w:szCs w:val="21"/>
          <w:vertAlign w:val="superscript"/>
        </w:rPr>
        <w:t>]</w:t>
      </w:r>
      <w:r w:rsidR="008B76C4" w:rsidRPr="005F07E2">
        <w:rPr>
          <w:rFonts w:ascii="Times New Roman" w:hAnsi="Times New Roman"/>
          <w:szCs w:val="21"/>
          <w:vertAlign w:val="superscript"/>
        </w:rPr>
        <w:fldChar w:fldCharType="end"/>
      </w:r>
      <w:r w:rsidRPr="005F07E2">
        <w:rPr>
          <w:rFonts w:ascii="Times New Roman"/>
          <w:szCs w:val="21"/>
        </w:rPr>
        <w:t>，</w:t>
      </w:r>
      <w:r w:rsidRPr="005F07E2">
        <w:rPr>
          <w:rFonts w:ascii="Times New Roman" w:hAnsi="Times New Roman"/>
          <w:szCs w:val="21"/>
        </w:rPr>
        <w:t>Mooney</w:t>
      </w:r>
      <w:r w:rsidRPr="005F07E2">
        <w:rPr>
          <w:rFonts w:ascii="Times New Roman"/>
          <w:szCs w:val="21"/>
        </w:rPr>
        <w:t>模型是基于以下假设得出的：</w:t>
      </w:r>
      <w:r w:rsidR="000C257B" w:rsidRPr="005F07E2">
        <w:rPr>
          <w:rFonts w:ascii="Times New Roman"/>
          <w:szCs w:val="21"/>
        </w:rPr>
        <w:t>①</w:t>
      </w:r>
      <w:r w:rsidRPr="005F07E2">
        <w:rPr>
          <w:rFonts w:ascii="Times New Roman"/>
          <w:szCs w:val="21"/>
        </w:rPr>
        <w:t>橡胶材料是各向同性的；</w:t>
      </w:r>
      <w:r w:rsidR="000C257B" w:rsidRPr="005F07E2">
        <w:rPr>
          <w:rFonts w:ascii="Times New Roman"/>
          <w:szCs w:val="21"/>
        </w:rPr>
        <w:t>②</w:t>
      </w:r>
      <w:r w:rsidR="002563A8">
        <w:rPr>
          <w:rFonts w:ascii="Times New Roman"/>
          <w:szCs w:val="21"/>
        </w:rPr>
        <w:t>橡胶材料的体积变化不考虑，即体积不可压缩或</w:t>
      </w:r>
      <w:r w:rsidRPr="005F07E2">
        <w:rPr>
          <w:rFonts w:ascii="Times New Roman"/>
          <w:szCs w:val="21"/>
        </w:rPr>
        <w:t>近似不可压缩；</w:t>
      </w:r>
      <w:r w:rsidR="000C257B" w:rsidRPr="005F07E2">
        <w:rPr>
          <w:rFonts w:ascii="Times New Roman"/>
          <w:szCs w:val="21"/>
        </w:rPr>
        <w:t>③</w:t>
      </w:r>
      <w:r w:rsidRPr="005F07E2">
        <w:rPr>
          <w:rFonts w:ascii="Times New Roman"/>
          <w:szCs w:val="21"/>
        </w:rPr>
        <w:t>不考虑迟滞作用。</w:t>
      </w:r>
      <w:r w:rsidRPr="005F07E2">
        <w:rPr>
          <w:rFonts w:ascii="Times New Roman" w:hAnsi="Times New Roman"/>
          <w:szCs w:val="21"/>
        </w:rPr>
        <w:t>Rivlin</w:t>
      </w:r>
      <w:r w:rsidRPr="005F07E2">
        <w:rPr>
          <w:rFonts w:ascii="Times New Roman"/>
          <w:szCs w:val="21"/>
        </w:rPr>
        <w:t>认为性质为各向</w:t>
      </w:r>
      <w:r w:rsidR="002563A8">
        <w:rPr>
          <w:rFonts w:ascii="Times New Roman"/>
          <w:szCs w:val="21"/>
        </w:rPr>
        <w:t>同性且不可压缩或</w:t>
      </w:r>
      <w:r w:rsidR="000C257B" w:rsidRPr="005F07E2">
        <w:rPr>
          <w:rFonts w:ascii="Times New Roman"/>
          <w:szCs w:val="21"/>
        </w:rPr>
        <w:t>近似不可压缩的橡胶材料的应变能函数必然可以由</w:t>
      </w:r>
      <w:r w:rsidR="000C257B" w:rsidRPr="005F07E2">
        <w:rPr>
          <w:rFonts w:ascii="Times New Roman" w:hAnsi="Times New Roman"/>
          <w:szCs w:val="21"/>
        </w:rPr>
        <w:t>3</w:t>
      </w:r>
      <w:r w:rsidRPr="005F07E2">
        <w:rPr>
          <w:rFonts w:ascii="Times New Roman"/>
          <w:szCs w:val="21"/>
        </w:rPr>
        <w:t>个应变不变量</w:t>
      </w:r>
      <m:oMath>
        <m:sSub>
          <m:sSubPr>
            <m:ctrlPr>
              <w:rPr>
                <w:rFonts w:ascii="Cambria Math" w:hAnsi="Times New Roman"/>
                <w:i/>
                <w:szCs w:val="21"/>
              </w:rPr>
            </m:ctrlPr>
          </m:sSubPr>
          <m:e>
            <m:r>
              <w:rPr>
                <w:rFonts w:ascii="Cambria Math" w:hAnsi="Cambria Math"/>
                <w:szCs w:val="21"/>
              </w:rPr>
              <m:t>I</m:t>
            </m:r>
          </m:e>
          <m:sub>
            <m:r>
              <w:rPr>
                <w:rFonts w:ascii="Cambria Math" w:hAnsi="Times New Roman"/>
                <w:szCs w:val="21"/>
              </w:rPr>
              <m:t>1</m:t>
            </m:r>
          </m:sub>
        </m:sSub>
      </m:oMath>
      <w:r w:rsidRPr="005F07E2">
        <w:rPr>
          <w:rFonts w:ascii="Times New Roman"/>
          <w:szCs w:val="21"/>
        </w:rPr>
        <w:t>、</w:t>
      </w:r>
      <m:oMath>
        <m:sSub>
          <m:sSubPr>
            <m:ctrlPr>
              <w:rPr>
                <w:rFonts w:ascii="Cambria Math" w:hAnsi="Times New Roman"/>
                <w:i/>
                <w:szCs w:val="21"/>
              </w:rPr>
            </m:ctrlPr>
          </m:sSubPr>
          <m:e>
            <m:r>
              <w:rPr>
                <w:rFonts w:ascii="Cambria Math" w:hAnsi="Cambria Math"/>
                <w:szCs w:val="21"/>
              </w:rPr>
              <m:t>I</m:t>
            </m:r>
          </m:e>
          <m:sub>
            <m:r>
              <w:rPr>
                <w:rFonts w:ascii="Cambria Math" w:hAnsi="Times New Roman"/>
                <w:szCs w:val="21"/>
              </w:rPr>
              <m:t>2</m:t>
            </m:r>
          </m:sub>
        </m:sSub>
      </m:oMath>
      <w:r w:rsidRPr="005F07E2">
        <w:rPr>
          <w:rFonts w:ascii="Times New Roman"/>
          <w:szCs w:val="21"/>
        </w:rPr>
        <w:t>、</w:t>
      </w:r>
      <m:oMath>
        <m:sSub>
          <m:sSubPr>
            <m:ctrlPr>
              <w:rPr>
                <w:rFonts w:ascii="Cambria Math" w:hAnsi="Times New Roman"/>
                <w:i/>
                <w:szCs w:val="21"/>
              </w:rPr>
            </m:ctrlPr>
          </m:sSubPr>
          <m:e>
            <m:r>
              <w:rPr>
                <w:rFonts w:ascii="Cambria Math" w:hAnsi="Cambria Math"/>
                <w:szCs w:val="21"/>
              </w:rPr>
              <m:t>I</m:t>
            </m:r>
          </m:e>
          <m:sub>
            <m:r>
              <w:rPr>
                <w:rFonts w:ascii="Cambria Math" w:hAnsi="Times New Roman"/>
                <w:szCs w:val="21"/>
              </w:rPr>
              <m:t>3</m:t>
            </m:r>
          </m:sub>
        </m:sSub>
      </m:oMath>
      <w:r w:rsidRPr="005F07E2">
        <w:rPr>
          <w:rFonts w:ascii="Times New Roman"/>
          <w:szCs w:val="21"/>
        </w:rPr>
        <w:t>所组成的函数进行表示，应变不变量</w:t>
      </w:r>
      <m:oMath>
        <m:sSub>
          <m:sSubPr>
            <m:ctrlPr>
              <w:rPr>
                <w:rFonts w:ascii="Cambria Math" w:hAnsi="Times New Roman"/>
                <w:i/>
                <w:szCs w:val="21"/>
              </w:rPr>
            </m:ctrlPr>
          </m:sSubPr>
          <m:e>
            <m:r>
              <w:rPr>
                <w:rFonts w:ascii="Cambria Math" w:hAnsi="Cambria Math"/>
                <w:szCs w:val="21"/>
              </w:rPr>
              <m:t>I</m:t>
            </m:r>
          </m:e>
          <m:sub>
            <m:r>
              <w:rPr>
                <w:rFonts w:ascii="Cambria Math" w:hAnsi="Times New Roman"/>
                <w:szCs w:val="21"/>
              </w:rPr>
              <m:t>1</m:t>
            </m:r>
          </m:sub>
        </m:sSub>
      </m:oMath>
      <w:r w:rsidRPr="005F07E2">
        <w:rPr>
          <w:rFonts w:ascii="Times New Roman"/>
          <w:szCs w:val="21"/>
        </w:rPr>
        <w:t>、</w:t>
      </w:r>
      <m:oMath>
        <m:sSub>
          <m:sSubPr>
            <m:ctrlPr>
              <w:rPr>
                <w:rFonts w:ascii="Cambria Math" w:hAnsi="Times New Roman"/>
                <w:i/>
                <w:szCs w:val="21"/>
              </w:rPr>
            </m:ctrlPr>
          </m:sSubPr>
          <m:e>
            <m:r>
              <w:rPr>
                <w:rFonts w:ascii="Cambria Math" w:hAnsi="Cambria Math"/>
                <w:szCs w:val="21"/>
              </w:rPr>
              <m:t>I</m:t>
            </m:r>
          </m:e>
          <m:sub>
            <m:r>
              <w:rPr>
                <w:rFonts w:ascii="Cambria Math" w:hAnsi="Times New Roman"/>
                <w:szCs w:val="21"/>
              </w:rPr>
              <m:t>2</m:t>
            </m:r>
          </m:sub>
        </m:sSub>
      </m:oMath>
      <w:r w:rsidRPr="005F07E2">
        <w:rPr>
          <w:rFonts w:ascii="Times New Roman"/>
          <w:szCs w:val="21"/>
        </w:rPr>
        <w:t>、</w:t>
      </w:r>
      <m:oMath>
        <m:sSub>
          <m:sSubPr>
            <m:ctrlPr>
              <w:rPr>
                <w:rFonts w:ascii="Cambria Math" w:hAnsi="Times New Roman"/>
                <w:i/>
                <w:szCs w:val="21"/>
              </w:rPr>
            </m:ctrlPr>
          </m:sSubPr>
          <m:e>
            <m:r>
              <w:rPr>
                <w:rFonts w:ascii="Cambria Math" w:hAnsi="Cambria Math"/>
                <w:szCs w:val="21"/>
              </w:rPr>
              <m:t>I</m:t>
            </m:r>
          </m:e>
          <m:sub>
            <m:r>
              <w:rPr>
                <w:rFonts w:ascii="Cambria Math" w:hAnsi="Times New Roman"/>
                <w:szCs w:val="21"/>
              </w:rPr>
              <m:t>3</m:t>
            </m:r>
          </m:sub>
        </m:sSub>
      </m:oMath>
      <w:r w:rsidRPr="005F07E2">
        <w:rPr>
          <w:rFonts w:ascii="Times New Roman"/>
          <w:szCs w:val="21"/>
        </w:rPr>
        <w:t>可表示为</w:t>
      </w:r>
    </w:p>
    <w:p w:rsidR="000C7F87" w:rsidRPr="005F07E2" w:rsidRDefault="008B76C4" w:rsidP="008D08C3">
      <w:pPr>
        <w:widowControl/>
        <w:jc w:val="right"/>
        <w:rPr>
          <w:rFonts w:ascii="Times New Roman" w:eastAsiaTheme="minorEastAsia" w:hAnsi="Times New Roman"/>
          <w:sz w:val="18"/>
          <w:szCs w:val="18"/>
        </w:rPr>
      </w:pPr>
      <m:oMath>
        <m:d>
          <m:dPr>
            <m:begChr m:val=""/>
            <m:endChr m:val="}"/>
            <m:ctrlPr>
              <w:rPr>
                <w:rFonts w:ascii="Cambria Math" w:eastAsiaTheme="minorEastAsia" w:hAnsi="Times New Roman"/>
                <w:i/>
                <w:sz w:val="18"/>
                <w:szCs w:val="18"/>
              </w:rPr>
            </m:ctrlPr>
          </m:dPr>
          <m:e>
            <m:m>
              <m:mPr>
                <m:mcs>
                  <m:mc>
                    <m:mcPr>
                      <m:count m:val="1"/>
                      <m:mcJc m:val="center"/>
                    </m:mcPr>
                  </m:mc>
                </m:mcs>
                <m:ctrlPr>
                  <w:rPr>
                    <w:rFonts w:ascii="Cambria Math" w:eastAsiaTheme="minorEastAsia" w:hAnsi="Times New Roman"/>
                    <w:i/>
                    <w:sz w:val="18"/>
                    <w:szCs w:val="18"/>
                  </w:rPr>
                </m:ctrlPr>
              </m:mPr>
              <m:mr>
                <m:e>
                  <m:sSub>
                    <m:sSubPr>
                      <m:ctrlPr>
                        <w:rPr>
                          <w:rFonts w:ascii="Cambria Math" w:eastAsiaTheme="minorEastAsia" w:hAnsi="Times New Roman"/>
                          <w:i/>
                          <w:sz w:val="18"/>
                          <w:szCs w:val="18"/>
                        </w:rPr>
                      </m:ctrlPr>
                    </m:sSubPr>
                    <m:e>
                      <m:r>
                        <w:rPr>
                          <w:rFonts w:ascii="Cambria Math" w:eastAsiaTheme="minorEastAsia" w:hAnsi="Cambria Math"/>
                          <w:sz w:val="18"/>
                          <w:szCs w:val="18"/>
                        </w:rPr>
                        <m:t>I</m:t>
                      </m:r>
                    </m:e>
                    <m:sub>
                      <m:r>
                        <w:rPr>
                          <w:rFonts w:ascii="Cambria Math" w:eastAsiaTheme="minorEastAsia" w:hAnsi="Times New Roman"/>
                          <w:sz w:val="18"/>
                          <w:szCs w:val="18"/>
                        </w:rPr>
                        <m:t>1</m:t>
                      </m:r>
                    </m:sub>
                  </m:sSub>
                  <m:r>
                    <w:rPr>
                      <w:rFonts w:ascii="Cambria Math" w:eastAsiaTheme="minorEastAsia" w:hAnsi="Times New Roman"/>
                      <w:sz w:val="18"/>
                      <w:szCs w:val="18"/>
                    </w:rPr>
                    <m:t>=</m:t>
                  </m:r>
                  <m:sSup>
                    <m:sSupPr>
                      <m:ctrlPr>
                        <w:rPr>
                          <w:rFonts w:ascii="Cambria Math" w:eastAsiaTheme="minorEastAsia" w:hAnsi="Times New Roman"/>
                          <w:i/>
                          <w:sz w:val="18"/>
                          <w:szCs w:val="18"/>
                        </w:rPr>
                      </m:ctrlPr>
                    </m:sSupPr>
                    <m:e>
                      <m:r>
                        <w:rPr>
                          <w:rFonts w:ascii="Cambria Math" w:eastAsiaTheme="minorEastAsia" w:hAnsi="Cambria Math"/>
                          <w:sz w:val="18"/>
                          <w:szCs w:val="18"/>
                        </w:rPr>
                        <m:t>J</m:t>
                      </m:r>
                    </m:e>
                    <m:sup>
                      <m:f>
                        <m:fPr>
                          <m:type m:val="lin"/>
                          <m:ctrlPr>
                            <w:rPr>
                              <w:rFonts w:ascii="Cambria Math" w:eastAsiaTheme="minorEastAsia" w:hAnsi="Times New Roman"/>
                              <w:i/>
                              <w:sz w:val="18"/>
                              <w:szCs w:val="18"/>
                            </w:rPr>
                          </m:ctrlPr>
                        </m:fPr>
                        <m:num>
                          <m:r>
                            <w:rPr>
                              <w:rFonts w:ascii="Times New Roman" w:eastAsiaTheme="minorEastAsia" w:hAnsi="Times New Roman"/>
                              <w:sz w:val="18"/>
                              <w:szCs w:val="18"/>
                            </w:rPr>
                            <m:t>-</m:t>
                          </m:r>
                          <m:r>
                            <w:rPr>
                              <w:rFonts w:ascii="Cambria Math" w:eastAsiaTheme="minorEastAsia" w:hAnsi="Times New Roman"/>
                              <w:sz w:val="18"/>
                              <w:szCs w:val="18"/>
                            </w:rPr>
                            <m:t>2</m:t>
                          </m:r>
                        </m:num>
                        <m:den>
                          <m:r>
                            <w:rPr>
                              <w:rFonts w:ascii="Cambria Math" w:eastAsiaTheme="minorEastAsia" w:hAnsi="Times New Roman"/>
                              <w:sz w:val="18"/>
                              <w:szCs w:val="18"/>
                            </w:rPr>
                            <m:t>3</m:t>
                          </m:r>
                        </m:den>
                      </m:f>
                    </m:sup>
                  </m:sSup>
                  <m:d>
                    <m:dPr>
                      <m:ctrlPr>
                        <w:rPr>
                          <w:rFonts w:ascii="Cambria Math" w:eastAsiaTheme="minorEastAsia" w:hAnsi="Times New Roman"/>
                          <w:i/>
                          <w:sz w:val="18"/>
                          <w:szCs w:val="18"/>
                        </w:rPr>
                      </m:ctrlPr>
                    </m:dPr>
                    <m:e>
                      <m:sSubSup>
                        <m:sSubSupPr>
                          <m:ctrlPr>
                            <w:rPr>
                              <w:rFonts w:ascii="Cambria Math" w:eastAsiaTheme="minorEastAsia" w:hAnsi="Times New Roman"/>
                              <w:i/>
                              <w:sz w:val="18"/>
                              <w:szCs w:val="18"/>
                            </w:rPr>
                          </m:ctrlPr>
                        </m:sSubSupPr>
                        <m:e>
                          <m:r>
                            <w:rPr>
                              <w:rFonts w:ascii="Cambria Math" w:eastAsiaTheme="minorEastAsia" w:hAnsi="Cambria Math"/>
                              <w:sz w:val="18"/>
                              <w:szCs w:val="18"/>
                            </w:rPr>
                            <m:t>λ</m:t>
                          </m:r>
                        </m:e>
                        <m:sub>
                          <m:r>
                            <w:rPr>
                              <w:rFonts w:ascii="Cambria Math" w:eastAsiaTheme="minorEastAsia" w:hAnsi="Times New Roman"/>
                              <w:sz w:val="18"/>
                              <w:szCs w:val="18"/>
                            </w:rPr>
                            <m:t>1</m:t>
                          </m:r>
                        </m:sub>
                        <m:sup>
                          <m:r>
                            <w:rPr>
                              <w:rFonts w:ascii="Cambria Math" w:eastAsiaTheme="minorEastAsia" w:hAnsi="Times New Roman"/>
                              <w:sz w:val="18"/>
                              <w:szCs w:val="18"/>
                            </w:rPr>
                            <m:t>2</m:t>
                          </m:r>
                        </m:sup>
                      </m:sSubSup>
                      <m:r>
                        <w:rPr>
                          <w:rFonts w:ascii="Cambria Math" w:eastAsiaTheme="minorEastAsia" w:hAnsi="Times New Roman"/>
                          <w:sz w:val="18"/>
                          <w:szCs w:val="18"/>
                        </w:rPr>
                        <m:t>+</m:t>
                      </m:r>
                      <m:sSubSup>
                        <m:sSubSupPr>
                          <m:ctrlPr>
                            <w:rPr>
                              <w:rFonts w:ascii="Cambria Math" w:eastAsiaTheme="minorEastAsia" w:hAnsi="Times New Roman"/>
                              <w:i/>
                              <w:sz w:val="18"/>
                              <w:szCs w:val="18"/>
                            </w:rPr>
                          </m:ctrlPr>
                        </m:sSubSupPr>
                        <m:e>
                          <m:r>
                            <w:rPr>
                              <w:rFonts w:ascii="Cambria Math" w:eastAsiaTheme="minorEastAsia" w:hAnsi="Cambria Math"/>
                              <w:sz w:val="18"/>
                              <w:szCs w:val="18"/>
                            </w:rPr>
                            <m:t>λ</m:t>
                          </m:r>
                        </m:e>
                        <m:sub>
                          <m:r>
                            <w:rPr>
                              <w:rFonts w:ascii="Cambria Math" w:eastAsiaTheme="minorEastAsia" w:hAnsi="Times New Roman"/>
                              <w:sz w:val="18"/>
                              <w:szCs w:val="18"/>
                            </w:rPr>
                            <m:t>2</m:t>
                          </m:r>
                        </m:sub>
                        <m:sup>
                          <m:r>
                            <w:rPr>
                              <w:rFonts w:ascii="Cambria Math" w:eastAsiaTheme="minorEastAsia" w:hAnsi="Times New Roman"/>
                              <w:sz w:val="18"/>
                              <w:szCs w:val="18"/>
                            </w:rPr>
                            <m:t>2</m:t>
                          </m:r>
                        </m:sup>
                      </m:sSubSup>
                      <m:r>
                        <w:rPr>
                          <w:rFonts w:ascii="Cambria Math" w:eastAsiaTheme="minorEastAsia" w:hAnsi="Times New Roman"/>
                          <w:sz w:val="18"/>
                          <w:szCs w:val="18"/>
                        </w:rPr>
                        <m:t>+</m:t>
                      </m:r>
                      <m:sSubSup>
                        <m:sSubSupPr>
                          <m:ctrlPr>
                            <w:rPr>
                              <w:rFonts w:ascii="Cambria Math" w:eastAsiaTheme="minorEastAsia" w:hAnsi="Times New Roman"/>
                              <w:i/>
                              <w:sz w:val="18"/>
                              <w:szCs w:val="18"/>
                            </w:rPr>
                          </m:ctrlPr>
                        </m:sSubSupPr>
                        <m:e>
                          <m:r>
                            <w:rPr>
                              <w:rFonts w:ascii="Cambria Math" w:eastAsiaTheme="minorEastAsia" w:hAnsi="Cambria Math"/>
                              <w:sz w:val="18"/>
                              <w:szCs w:val="18"/>
                            </w:rPr>
                            <m:t>λ</m:t>
                          </m:r>
                        </m:e>
                        <m:sub>
                          <m:r>
                            <w:rPr>
                              <w:rFonts w:ascii="Cambria Math" w:eastAsiaTheme="minorEastAsia" w:hAnsi="Times New Roman"/>
                              <w:sz w:val="18"/>
                              <w:szCs w:val="18"/>
                            </w:rPr>
                            <m:t>3</m:t>
                          </m:r>
                        </m:sub>
                        <m:sup>
                          <m:r>
                            <w:rPr>
                              <w:rFonts w:ascii="Cambria Math" w:eastAsiaTheme="minorEastAsia" w:hAnsi="Times New Roman"/>
                              <w:sz w:val="18"/>
                              <w:szCs w:val="18"/>
                            </w:rPr>
                            <m:t>2</m:t>
                          </m:r>
                        </m:sup>
                      </m:sSubSup>
                    </m:e>
                  </m:d>
                </m:e>
              </m:mr>
              <m:mr>
                <m:e>
                  <m:sSub>
                    <m:sSubPr>
                      <m:ctrlPr>
                        <w:rPr>
                          <w:rFonts w:ascii="Cambria Math" w:eastAsiaTheme="minorEastAsia" w:hAnsi="Times New Roman"/>
                          <w:i/>
                          <w:sz w:val="18"/>
                          <w:szCs w:val="18"/>
                        </w:rPr>
                      </m:ctrlPr>
                    </m:sSubPr>
                    <m:e>
                      <m:r>
                        <w:rPr>
                          <w:rFonts w:ascii="Cambria Math" w:eastAsiaTheme="minorEastAsia" w:hAnsi="Cambria Math"/>
                          <w:sz w:val="18"/>
                          <w:szCs w:val="18"/>
                        </w:rPr>
                        <m:t>I</m:t>
                      </m:r>
                    </m:e>
                    <m:sub>
                      <m:r>
                        <w:rPr>
                          <w:rFonts w:ascii="Cambria Math" w:eastAsiaTheme="minorEastAsia" w:hAnsi="Times New Roman"/>
                          <w:sz w:val="18"/>
                          <w:szCs w:val="18"/>
                        </w:rPr>
                        <m:t>2</m:t>
                      </m:r>
                    </m:sub>
                  </m:sSub>
                  <m:r>
                    <w:rPr>
                      <w:rFonts w:ascii="Cambria Math" w:eastAsiaTheme="minorEastAsia" w:hAnsi="Times New Roman"/>
                      <w:sz w:val="18"/>
                      <w:szCs w:val="18"/>
                    </w:rPr>
                    <m:t>=</m:t>
                  </m:r>
                  <m:sSup>
                    <m:sSupPr>
                      <m:ctrlPr>
                        <w:rPr>
                          <w:rFonts w:ascii="Cambria Math" w:eastAsiaTheme="minorEastAsia" w:hAnsi="Times New Roman"/>
                          <w:i/>
                          <w:sz w:val="18"/>
                          <w:szCs w:val="18"/>
                        </w:rPr>
                      </m:ctrlPr>
                    </m:sSupPr>
                    <m:e>
                      <m:r>
                        <w:rPr>
                          <w:rFonts w:ascii="Cambria Math" w:eastAsiaTheme="minorEastAsia" w:hAnsi="Cambria Math"/>
                          <w:sz w:val="18"/>
                          <w:szCs w:val="18"/>
                        </w:rPr>
                        <m:t>J</m:t>
                      </m:r>
                    </m:e>
                    <m:sup>
                      <m:f>
                        <m:fPr>
                          <m:type m:val="lin"/>
                          <m:ctrlPr>
                            <w:rPr>
                              <w:rFonts w:ascii="Cambria Math" w:eastAsiaTheme="minorEastAsia" w:hAnsi="Times New Roman"/>
                              <w:i/>
                              <w:sz w:val="18"/>
                              <w:szCs w:val="18"/>
                            </w:rPr>
                          </m:ctrlPr>
                        </m:fPr>
                        <m:num>
                          <m:r>
                            <w:rPr>
                              <w:rFonts w:ascii="Times New Roman" w:eastAsiaTheme="minorEastAsia" w:hAnsi="Times New Roman"/>
                              <w:sz w:val="18"/>
                              <w:szCs w:val="18"/>
                            </w:rPr>
                            <m:t>-</m:t>
                          </m:r>
                          <m:r>
                            <w:rPr>
                              <w:rFonts w:ascii="Cambria Math" w:eastAsiaTheme="minorEastAsia" w:hAnsi="Times New Roman"/>
                              <w:sz w:val="18"/>
                              <w:szCs w:val="18"/>
                            </w:rPr>
                            <m:t>2</m:t>
                          </m:r>
                        </m:num>
                        <m:den>
                          <m:r>
                            <w:rPr>
                              <w:rFonts w:ascii="Cambria Math" w:eastAsiaTheme="minorEastAsia" w:hAnsi="Times New Roman"/>
                              <w:sz w:val="18"/>
                              <w:szCs w:val="18"/>
                            </w:rPr>
                            <m:t>3</m:t>
                          </m:r>
                        </m:den>
                      </m:f>
                    </m:sup>
                  </m:sSup>
                  <m:d>
                    <m:dPr>
                      <m:ctrlPr>
                        <w:rPr>
                          <w:rFonts w:ascii="Cambria Math" w:eastAsiaTheme="minorEastAsia" w:hAnsi="Times New Roman"/>
                          <w:i/>
                          <w:sz w:val="18"/>
                          <w:szCs w:val="18"/>
                        </w:rPr>
                      </m:ctrlPr>
                    </m:dPr>
                    <m:e>
                      <m:sSubSup>
                        <m:sSubSupPr>
                          <m:ctrlPr>
                            <w:rPr>
                              <w:rFonts w:ascii="Cambria Math" w:eastAsiaTheme="minorEastAsia" w:hAnsi="Times New Roman"/>
                              <w:i/>
                              <w:sz w:val="18"/>
                              <w:szCs w:val="18"/>
                            </w:rPr>
                          </m:ctrlPr>
                        </m:sSubSupPr>
                        <m:e>
                          <m:r>
                            <w:rPr>
                              <w:rFonts w:ascii="Cambria Math" w:eastAsiaTheme="minorEastAsia" w:hAnsi="Cambria Math"/>
                              <w:sz w:val="18"/>
                              <w:szCs w:val="18"/>
                            </w:rPr>
                            <m:t>λ</m:t>
                          </m:r>
                        </m:e>
                        <m:sub>
                          <m:r>
                            <w:rPr>
                              <w:rFonts w:ascii="Cambria Math" w:eastAsiaTheme="minorEastAsia" w:hAnsi="Times New Roman"/>
                              <w:sz w:val="18"/>
                              <w:szCs w:val="18"/>
                            </w:rPr>
                            <m:t>1</m:t>
                          </m:r>
                        </m:sub>
                        <m:sup>
                          <m:r>
                            <w:rPr>
                              <w:rFonts w:ascii="Cambria Math" w:eastAsiaTheme="minorEastAsia" w:hAnsi="Times New Roman"/>
                              <w:sz w:val="18"/>
                              <w:szCs w:val="18"/>
                            </w:rPr>
                            <m:t>2</m:t>
                          </m:r>
                        </m:sup>
                      </m:sSubSup>
                      <m:sSubSup>
                        <m:sSubSupPr>
                          <m:ctrlPr>
                            <w:rPr>
                              <w:rFonts w:ascii="Cambria Math" w:eastAsiaTheme="minorEastAsia" w:hAnsi="Times New Roman"/>
                              <w:i/>
                              <w:sz w:val="18"/>
                              <w:szCs w:val="18"/>
                            </w:rPr>
                          </m:ctrlPr>
                        </m:sSubSupPr>
                        <m:e>
                          <m:r>
                            <w:rPr>
                              <w:rFonts w:ascii="Cambria Math" w:eastAsiaTheme="minorEastAsia" w:hAnsi="Cambria Math"/>
                              <w:sz w:val="18"/>
                              <w:szCs w:val="18"/>
                            </w:rPr>
                            <m:t>λ</m:t>
                          </m:r>
                        </m:e>
                        <m:sub>
                          <m:r>
                            <w:rPr>
                              <w:rFonts w:ascii="Cambria Math" w:eastAsiaTheme="minorEastAsia" w:hAnsi="Times New Roman"/>
                              <w:sz w:val="18"/>
                              <w:szCs w:val="18"/>
                            </w:rPr>
                            <m:t>2</m:t>
                          </m:r>
                        </m:sub>
                        <m:sup>
                          <m:r>
                            <w:rPr>
                              <w:rFonts w:ascii="Cambria Math" w:eastAsiaTheme="minorEastAsia" w:hAnsi="Times New Roman"/>
                              <w:sz w:val="18"/>
                              <w:szCs w:val="18"/>
                            </w:rPr>
                            <m:t>2</m:t>
                          </m:r>
                        </m:sup>
                      </m:sSubSup>
                      <m:r>
                        <w:rPr>
                          <w:rFonts w:ascii="Cambria Math" w:eastAsiaTheme="minorEastAsia" w:hAnsi="Times New Roman"/>
                          <w:sz w:val="18"/>
                          <w:szCs w:val="18"/>
                        </w:rPr>
                        <m:t>+</m:t>
                      </m:r>
                      <m:sSubSup>
                        <m:sSubSupPr>
                          <m:ctrlPr>
                            <w:rPr>
                              <w:rFonts w:ascii="Cambria Math" w:eastAsiaTheme="minorEastAsia" w:hAnsi="Times New Roman"/>
                              <w:i/>
                              <w:sz w:val="18"/>
                              <w:szCs w:val="18"/>
                            </w:rPr>
                          </m:ctrlPr>
                        </m:sSubSupPr>
                        <m:e>
                          <m:r>
                            <w:rPr>
                              <w:rFonts w:ascii="Cambria Math" w:eastAsiaTheme="minorEastAsia" w:hAnsi="Cambria Math"/>
                              <w:sz w:val="18"/>
                              <w:szCs w:val="18"/>
                            </w:rPr>
                            <m:t>λ</m:t>
                          </m:r>
                        </m:e>
                        <m:sub>
                          <m:r>
                            <w:rPr>
                              <w:rFonts w:ascii="Cambria Math" w:eastAsiaTheme="minorEastAsia" w:hAnsi="Times New Roman"/>
                              <w:sz w:val="18"/>
                              <w:szCs w:val="18"/>
                            </w:rPr>
                            <m:t>2</m:t>
                          </m:r>
                        </m:sub>
                        <m:sup>
                          <m:r>
                            <w:rPr>
                              <w:rFonts w:ascii="Cambria Math" w:eastAsiaTheme="minorEastAsia" w:hAnsi="Times New Roman"/>
                              <w:sz w:val="18"/>
                              <w:szCs w:val="18"/>
                            </w:rPr>
                            <m:t>2</m:t>
                          </m:r>
                        </m:sup>
                      </m:sSubSup>
                      <m:sSubSup>
                        <m:sSubSupPr>
                          <m:ctrlPr>
                            <w:rPr>
                              <w:rFonts w:ascii="Cambria Math" w:eastAsiaTheme="minorEastAsia" w:hAnsi="Times New Roman"/>
                              <w:i/>
                              <w:sz w:val="18"/>
                              <w:szCs w:val="18"/>
                            </w:rPr>
                          </m:ctrlPr>
                        </m:sSubSupPr>
                        <m:e>
                          <m:r>
                            <w:rPr>
                              <w:rFonts w:ascii="Cambria Math" w:eastAsiaTheme="minorEastAsia" w:hAnsi="Cambria Math"/>
                              <w:sz w:val="18"/>
                              <w:szCs w:val="18"/>
                            </w:rPr>
                            <m:t>λ</m:t>
                          </m:r>
                        </m:e>
                        <m:sub>
                          <m:r>
                            <w:rPr>
                              <w:rFonts w:ascii="Cambria Math" w:eastAsiaTheme="minorEastAsia" w:hAnsi="Times New Roman"/>
                              <w:sz w:val="18"/>
                              <w:szCs w:val="18"/>
                            </w:rPr>
                            <m:t>3</m:t>
                          </m:r>
                        </m:sub>
                        <m:sup>
                          <m:r>
                            <w:rPr>
                              <w:rFonts w:ascii="Cambria Math" w:eastAsiaTheme="minorEastAsia" w:hAnsi="Times New Roman"/>
                              <w:sz w:val="18"/>
                              <w:szCs w:val="18"/>
                            </w:rPr>
                            <m:t>2</m:t>
                          </m:r>
                        </m:sup>
                      </m:sSubSup>
                      <m:r>
                        <w:rPr>
                          <w:rFonts w:ascii="Cambria Math" w:eastAsiaTheme="minorEastAsia" w:hAnsi="Times New Roman"/>
                          <w:sz w:val="18"/>
                          <w:szCs w:val="18"/>
                        </w:rPr>
                        <m:t>+</m:t>
                      </m:r>
                      <m:sSubSup>
                        <m:sSubSupPr>
                          <m:ctrlPr>
                            <w:rPr>
                              <w:rFonts w:ascii="Cambria Math" w:eastAsiaTheme="minorEastAsia" w:hAnsi="Times New Roman"/>
                              <w:i/>
                              <w:sz w:val="18"/>
                              <w:szCs w:val="18"/>
                            </w:rPr>
                          </m:ctrlPr>
                        </m:sSubSupPr>
                        <m:e>
                          <m:r>
                            <w:rPr>
                              <w:rFonts w:ascii="Cambria Math" w:eastAsiaTheme="minorEastAsia" w:hAnsi="Cambria Math"/>
                              <w:sz w:val="18"/>
                              <w:szCs w:val="18"/>
                            </w:rPr>
                            <m:t>λ</m:t>
                          </m:r>
                        </m:e>
                        <m:sub>
                          <m:r>
                            <w:rPr>
                              <w:rFonts w:ascii="Cambria Math" w:eastAsiaTheme="minorEastAsia" w:hAnsi="Times New Roman"/>
                              <w:sz w:val="18"/>
                              <w:szCs w:val="18"/>
                            </w:rPr>
                            <m:t>3</m:t>
                          </m:r>
                        </m:sub>
                        <m:sup>
                          <m:r>
                            <w:rPr>
                              <w:rFonts w:ascii="Cambria Math" w:eastAsiaTheme="minorEastAsia" w:hAnsi="Times New Roman"/>
                              <w:sz w:val="18"/>
                              <w:szCs w:val="18"/>
                            </w:rPr>
                            <m:t>2</m:t>
                          </m:r>
                        </m:sup>
                      </m:sSubSup>
                      <m:sSubSup>
                        <m:sSubSupPr>
                          <m:ctrlPr>
                            <w:rPr>
                              <w:rFonts w:ascii="Cambria Math" w:eastAsiaTheme="minorEastAsia" w:hAnsi="Times New Roman"/>
                              <w:i/>
                              <w:sz w:val="18"/>
                              <w:szCs w:val="18"/>
                            </w:rPr>
                          </m:ctrlPr>
                        </m:sSubSupPr>
                        <m:e>
                          <m:r>
                            <w:rPr>
                              <w:rFonts w:ascii="Cambria Math" w:eastAsiaTheme="minorEastAsia" w:hAnsi="Cambria Math"/>
                              <w:sz w:val="18"/>
                              <w:szCs w:val="18"/>
                            </w:rPr>
                            <m:t>λ</m:t>
                          </m:r>
                        </m:e>
                        <m:sub>
                          <m:r>
                            <w:rPr>
                              <w:rFonts w:ascii="Cambria Math" w:eastAsiaTheme="minorEastAsia" w:hAnsi="Times New Roman"/>
                              <w:sz w:val="18"/>
                              <w:szCs w:val="18"/>
                            </w:rPr>
                            <m:t>1</m:t>
                          </m:r>
                        </m:sub>
                        <m:sup>
                          <m:r>
                            <w:rPr>
                              <w:rFonts w:ascii="Cambria Math" w:eastAsiaTheme="minorEastAsia" w:hAnsi="Times New Roman"/>
                              <w:sz w:val="18"/>
                              <w:szCs w:val="18"/>
                            </w:rPr>
                            <m:t>2</m:t>
                          </m:r>
                        </m:sup>
                      </m:sSubSup>
                    </m:e>
                  </m:d>
                </m:e>
              </m:mr>
              <m:mr>
                <m:e>
                  <m:sSub>
                    <m:sSubPr>
                      <m:ctrlPr>
                        <w:rPr>
                          <w:rFonts w:ascii="Cambria Math" w:eastAsiaTheme="minorEastAsia" w:hAnsi="Times New Roman"/>
                          <w:i/>
                          <w:sz w:val="18"/>
                          <w:szCs w:val="18"/>
                        </w:rPr>
                      </m:ctrlPr>
                    </m:sSubPr>
                    <m:e>
                      <m:r>
                        <w:rPr>
                          <w:rFonts w:ascii="Cambria Math" w:eastAsiaTheme="minorEastAsia" w:hAnsi="Cambria Math"/>
                          <w:sz w:val="18"/>
                          <w:szCs w:val="18"/>
                        </w:rPr>
                        <m:t>I</m:t>
                      </m:r>
                    </m:e>
                    <m:sub>
                      <m:r>
                        <w:rPr>
                          <w:rFonts w:ascii="Cambria Math" w:eastAsiaTheme="minorEastAsia" w:hAnsi="Times New Roman"/>
                          <w:sz w:val="18"/>
                          <w:szCs w:val="18"/>
                        </w:rPr>
                        <m:t>3</m:t>
                      </m:r>
                    </m:sub>
                  </m:sSub>
                  <m:r>
                    <w:rPr>
                      <w:rFonts w:ascii="Cambria Math" w:eastAsiaTheme="minorEastAsia" w:hAnsi="Times New Roman"/>
                      <w:sz w:val="18"/>
                      <w:szCs w:val="18"/>
                    </w:rPr>
                    <m:t>=</m:t>
                  </m:r>
                  <m:sSup>
                    <m:sSupPr>
                      <m:ctrlPr>
                        <w:rPr>
                          <w:rFonts w:ascii="Cambria Math" w:eastAsiaTheme="minorEastAsia" w:hAnsi="Times New Roman"/>
                          <w:i/>
                          <w:sz w:val="18"/>
                          <w:szCs w:val="18"/>
                        </w:rPr>
                      </m:ctrlPr>
                    </m:sSupPr>
                    <m:e>
                      <m:r>
                        <w:rPr>
                          <w:rFonts w:ascii="Cambria Math" w:eastAsiaTheme="minorEastAsia" w:hAnsi="Cambria Math"/>
                          <w:sz w:val="18"/>
                          <w:szCs w:val="18"/>
                        </w:rPr>
                        <m:t>J</m:t>
                      </m:r>
                    </m:e>
                    <m:sup>
                      <m:f>
                        <m:fPr>
                          <m:type m:val="lin"/>
                          <m:ctrlPr>
                            <w:rPr>
                              <w:rFonts w:ascii="Cambria Math" w:eastAsiaTheme="minorEastAsia" w:hAnsi="Times New Roman"/>
                              <w:i/>
                              <w:sz w:val="18"/>
                              <w:szCs w:val="18"/>
                            </w:rPr>
                          </m:ctrlPr>
                        </m:fPr>
                        <m:num>
                          <m:r>
                            <w:rPr>
                              <w:rFonts w:ascii="Times New Roman" w:eastAsiaTheme="minorEastAsia" w:hAnsi="Times New Roman"/>
                              <w:sz w:val="18"/>
                              <w:szCs w:val="18"/>
                            </w:rPr>
                            <m:t>-</m:t>
                          </m:r>
                          <m:r>
                            <w:rPr>
                              <w:rFonts w:ascii="Cambria Math" w:eastAsiaTheme="minorEastAsia" w:hAnsi="Times New Roman"/>
                              <w:sz w:val="18"/>
                              <w:szCs w:val="18"/>
                            </w:rPr>
                            <m:t>2</m:t>
                          </m:r>
                        </m:num>
                        <m:den>
                          <m:r>
                            <w:rPr>
                              <w:rFonts w:ascii="Cambria Math" w:eastAsiaTheme="minorEastAsia" w:hAnsi="Times New Roman"/>
                              <w:sz w:val="18"/>
                              <w:szCs w:val="18"/>
                            </w:rPr>
                            <m:t>3</m:t>
                          </m:r>
                        </m:den>
                      </m:f>
                    </m:sup>
                  </m:sSup>
                  <m:d>
                    <m:dPr>
                      <m:ctrlPr>
                        <w:rPr>
                          <w:rFonts w:ascii="Cambria Math" w:eastAsiaTheme="minorEastAsia" w:hAnsi="Times New Roman"/>
                          <w:i/>
                          <w:sz w:val="18"/>
                          <w:szCs w:val="18"/>
                        </w:rPr>
                      </m:ctrlPr>
                    </m:dPr>
                    <m:e>
                      <m:sSubSup>
                        <m:sSubSupPr>
                          <m:ctrlPr>
                            <w:rPr>
                              <w:rFonts w:ascii="Cambria Math" w:eastAsiaTheme="minorEastAsia" w:hAnsi="Times New Roman"/>
                              <w:i/>
                              <w:sz w:val="18"/>
                              <w:szCs w:val="18"/>
                            </w:rPr>
                          </m:ctrlPr>
                        </m:sSubSupPr>
                        <m:e>
                          <m:r>
                            <w:rPr>
                              <w:rFonts w:ascii="Cambria Math" w:eastAsiaTheme="minorEastAsia" w:hAnsi="Cambria Math"/>
                              <w:sz w:val="18"/>
                              <w:szCs w:val="18"/>
                            </w:rPr>
                            <m:t>λ</m:t>
                          </m:r>
                        </m:e>
                        <m:sub>
                          <m:r>
                            <w:rPr>
                              <w:rFonts w:ascii="Cambria Math" w:eastAsiaTheme="minorEastAsia" w:hAnsi="Times New Roman"/>
                              <w:sz w:val="18"/>
                              <w:szCs w:val="18"/>
                            </w:rPr>
                            <m:t>1</m:t>
                          </m:r>
                        </m:sub>
                        <m:sup>
                          <m:r>
                            <w:rPr>
                              <w:rFonts w:ascii="Cambria Math" w:eastAsiaTheme="minorEastAsia" w:hAnsi="Times New Roman"/>
                              <w:sz w:val="18"/>
                              <w:szCs w:val="18"/>
                            </w:rPr>
                            <m:t>2</m:t>
                          </m:r>
                        </m:sup>
                      </m:sSubSup>
                      <m:sSubSup>
                        <m:sSubSupPr>
                          <m:ctrlPr>
                            <w:rPr>
                              <w:rFonts w:ascii="Cambria Math" w:eastAsiaTheme="minorEastAsia" w:hAnsi="Times New Roman"/>
                              <w:i/>
                              <w:sz w:val="18"/>
                              <w:szCs w:val="18"/>
                            </w:rPr>
                          </m:ctrlPr>
                        </m:sSubSupPr>
                        <m:e>
                          <m:r>
                            <w:rPr>
                              <w:rFonts w:ascii="Cambria Math" w:eastAsiaTheme="minorEastAsia" w:hAnsi="Cambria Math"/>
                              <w:sz w:val="18"/>
                              <w:szCs w:val="18"/>
                            </w:rPr>
                            <m:t>λ</m:t>
                          </m:r>
                        </m:e>
                        <m:sub>
                          <m:r>
                            <w:rPr>
                              <w:rFonts w:ascii="Cambria Math" w:eastAsiaTheme="minorEastAsia" w:hAnsi="Times New Roman"/>
                              <w:sz w:val="18"/>
                              <w:szCs w:val="18"/>
                            </w:rPr>
                            <m:t>2</m:t>
                          </m:r>
                        </m:sub>
                        <m:sup>
                          <m:r>
                            <w:rPr>
                              <w:rFonts w:ascii="Cambria Math" w:eastAsiaTheme="minorEastAsia" w:hAnsi="Times New Roman"/>
                              <w:sz w:val="18"/>
                              <w:szCs w:val="18"/>
                            </w:rPr>
                            <m:t>2</m:t>
                          </m:r>
                        </m:sup>
                      </m:sSubSup>
                      <m:sSubSup>
                        <m:sSubSupPr>
                          <m:ctrlPr>
                            <w:rPr>
                              <w:rFonts w:ascii="Cambria Math" w:eastAsiaTheme="minorEastAsia" w:hAnsi="Times New Roman"/>
                              <w:i/>
                              <w:sz w:val="18"/>
                              <w:szCs w:val="18"/>
                            </w:rPr>
                          </m:ctrlPr>
                        </m:sSubSupPr>
                        <m:e>
                          <m:r>
                            <w:rPr>
                              <w:rFonts w:ascii="Cambria Math" w:eastAsiaTheme="minorEastAsia" w:hAnsi="Cambria Math"/>
                              <w:sz w:val="18"/>
                              <w:szCs w:val="18"/>
                            </w:rPr>
                            <m:t>λ</m:t>
                          </m:r>
                        </m:e>
                        <m:sub>
                          <m:r>
                            <w:rPr>
                              <w:rFonts w:ascii="Cambria Math" w:eastAsiaTheme="minorEastAsia" w:hAnsi="Times New Roman"/>
                              <w:sz w:val="18"/>
                              <w:szCs w:val="18"/>
                            </w:rPr>
                            <m:t>3</m:t>
                          </m:r>
                        </m:sub>
                        <m:sup>
                          <m:r>
                            <w:rPr>
                              <w:rFonts w:ascii="Cambria Math" w:eastAsiaTheme="minorEastAsia" w:hAnsi="Times New Roman"/>
                              <w:sz w:val="18"/>
                              <w:szCs w:val="18"/>
                            </w:rPr>
                            <m:t>2</m:t>
                          </m:r>
                        </m:sup>
                      </m:sSubSup>
                    </m:e>
                  </m:d>
                </m:e>
              </m:mr>
            </m:m>
          </m:e>
        </m:d>
      </m:oMath>
      <w:r w:rsidR="000C7F87" w:rsidRPr="005F07E2">
        <w:rPr>
          <w:rFonts w:ascii="Times New Roman" w:eastAsiaTheme="minorEastAsia" w:hAnsiTheme="minorEastAsia"/>
          <w:sz w:val="18"/>
          <w:szCs w:val="18"/>
        </w:rPr>
        <w:t>（</w:t>
      </w:r>
      <w:r w:rsidR="000C7F87" w:rsidRPr="005F07E2">
        <w:rPr>
          <w:rFonts w:ascii="Times New Roman" w:eastAsiaTheme="minorEastAsia" w:hAnsi="Times New Roman"/>
          <w:sz w:val="18"/>
          <w:szCs w:val="18"/>
        </w:rPr>
        <w:t>5</w:t>
      </w:r>
      <w:r w:rsidR="000C7F87" w:rsidRPr="005F07E2">
        <w:rPr>
          <w:rFonts w:ascii="Times New Roman" w:eastAsiaTheme="minorEastAsia" w:hAnsiTheme="minorEastAsia"/>
          <w:sz w:val="18"/>
          <w:szCs w:val="18"/>
        </w:rPr>
        <w:t>）</w:t>
      </w:r>
    </w:p>
    <w:p w:rsidR="000C7F87" w:rsidRPr="005F07E2" w:rsidRDefault="000C7F87" w:rsidP="008D08C3">
      <w:pPr>
        <w:rPr>
          <w:rFonts w:ascii="Times New Roman" w:hAnsi="Times New Roman"/>
        </w:rPr>
      </w:pPr>
      <w:r w:rsidRPr="005F07E2">
        <w:rPr>
          <w:rFonts w:ascii="Times New Roman"/>
        </w:rPr>
        <w:t>其中，</w:t>
      </w:r>
      <m:oMath>
        <m:sSub>
          <m:sSubPr>
            <m:ctrlPr>
              <w:rPr>
                <w:rFonts w:ascii="Cambria Math" w:hAnsi="Times New Roman"/>
              </w:rPr>
            </m:ctrlPr>
          </m:sSubPr>
          <m:e>
            <m:r>
              <w:rPr>
                <w:rFonts w:ascii="Cambria Math" w:hAnsi="Cambria Math"/>
              </w:rPr>
              <m:t>λ</m:t>
            </m:r>
          </m:e>
          <m:sub>
            <m:r>
              <w:rPr>
                <w:rFonts w:ascii="Cambria Math" w:hAnsi="Times New Roman"/>
              </w:rPr>
              <m:t>1</m:t>
            </m:r>
          </m:sub>
        </m:sSub>
      </m:oMath>
      <w:r w:rsidRPr="005F07E2">
        <w:rPr>
          <w:rFonts w:ascii="Times New Roman"/>
        </w:rPr>
        <w:t>，</w:t>
      </w:r>
      <m:oMath>
        <m:sSub>
          <m:sSubPr>
            <m:ctrlPr>
              <w:rPr>
                <w:rFonts w:ascii="Cambria Math" w:hAnsi="Times New Roman"/>
              </w:rPr>
            </m:ctrlPr>
          </m:sSubPr>
          <m:e>
            <m:r>
              <w:rPr>
                <w:rFonts w:ascii="Cambria Math" w:hAnsi="Cambria Math"/>
              </w:rPr>
              <m:t>λ</m:t>
            </m:r>
          </m:e>
          <m:sub>
            <m:r>
              <w:rPr>
                <w:rFonts w:ascii="Cambria Math" w:hAnsi="Times New Roman"/>
              </w:rPr>
              <m:t>2</m:t>
            </m:r>
          </m:sub>
        </m:sSub>
      </m:oMath>
      <w:r w:rsidRPr="005F07E2">
        <w:rPr>
          <w:rFonts w:ascii="Times New Roman"/>
        </w:rPr>
        <w:t>，</w:t>
      </w:r>
      <m:oMath>
        <m:sSub>
          <m:sSubPr>
            <m:ctrlPr>
              <w:rPr>
                <w:rFonts w:ascii="Cambria Math" w:hAnsi="Times New Roman"/>
              </w:rPr>
            </m:ctrlPr>
          </m:sSubPr>
          <m:e>
            <m:r>
              <w:rPr>
                <w:rFonts w:ascii="Cambria Math" w:hAnsi="Cambria Math"/>
              </w:rPr>
              <m:t>λ</m:t>
            </m:r>
          </m:e>
          <m:sub>
            <m:r>
              <w:rPr>
                <w:rFonts w:ascii="Cambria Math" w:hAnsi="Times New Roman"/>
              </w:rPr>
              <m:t>3</m:t>
            </m:r>
          </m:sub>
        </m:sSub>
      </m:oMath>
      <w:r w:rsidRPr="005F07E2">
        <w:rPr>
          <w:rFonts w:ascii="Times New Roman"/>
        </w:rPr>
        <w:t>为各边的伸长率，</w:t>
      </w:r>
      <w:r w:rsidRPr="005F07E2">
        <w:rPr>
          <w:rFonts w:ascii="Times New Roman" w:hAnsi="Times New Roman"/>
        </w:rPr>
        <w:t>J</w:t>
      </w:r>
      <w:r w:rsidRPr="005F07E2">
        <w:rPr>
          <w:rFonts w:ascii="Times New Roman"/>
        </w:rPr>
        <w:t>为初始位置和最终位置的体积比，由假设中橡胶材料的体积不变性可知，即体积比近似为</w:t>
      </w:r>
      <w:r w:rsidRPr="005F07E2">
        <w:rPr>
          <w:rFonts w:ascii="Times New Roman" w:hAnsi="Times New Roman"/>
        </w:rPr>
        <w:t>1:1</w:t>
      </w:r>
      <w:r w:rsidRPr="005F07E2">
        <w:rPr>
          <w:rFonts w:ascii="Times New Roman"/>
        </w:rPr>
        <w:t>，即取</w:t>
      </w:r>
      <w:r w:rsidRPr="002563A8">
        <w:rPr>
          <w:rFonts w:ascii="Times New Roman" w:hAnsi="Times New Roman"/>
          <w:i/>
        </w:rPr>
        <w:t>J</w:t>
      </w:r>
      <w:r w:rsidRPr="005F07E2">
        <w:rPr>
          <w:rFonts w:ascii="Times New Roman" w:hAnsi="Times New Roman"/>
        </w:rPr>
        <w:t>=1</w:t>
      </w:r>
      <w:r w:rsidRPr="005F07E2">
        <w:rPr>
          <w:rFonts w:ascii="Times New Roman"/>
        </w:rPr>
        <w:t>，所以式（</w:t>
      </w:r>
      <w:r w:rsidRPr="005F07E2">
        <w:rPr>
          <w:rFonts w:ascii="Times New Roman" w:hAnsi="Times New Roman"/>
        </w:rPr>
        <w:t>5</w:t>
      </w:r>
      <w:r w:rsidRPr="005F07E2">
        <w:rPr>
          <w:rFonts w:ascii="Times New Roman"/>
        </w:rPr>
        <w:t>）可以简化为</w:t>
      </w:r>
    </w:p>
    <w:p w:rsidR="000C7F87" w:rsidRPr="005F07E2" w:rsidRDefault="008B76C4" w:rsidP="008D08C3">
      <w:pPr>
        <w:widowControl/>
        <w:jc w:val="right"/>
        <w:rPr>
          <w:rFonts w:ascii="Times New Roman" w:eastAsiaTheme="minorEastAsia" w:hAnsi="Times New Roman"/>
          <w:sz w:val="18"/>
          <w:szCs w:val="18"/>
        </w:rPr>
      </w:pPr>
      <m:oMath>
        <m:d>
          <m:dPr>
            <m:begChr m:val=""/>
            <m:endChr m:val="}"/>
            <m:ctrlPr>
              <w:rPr>
                <w:rFonts w:ascii="Cambria Math" w:eastAsiaTheme="minorEastAsia" w:hAnsi="Times New Roman"/>
                <w:i/>
                <w:sz w:val="18"/>
                <w:szCs w:val="18"/>
              </w:rPr>
            </m:ctrlPr>
          </m:dPr>
          <m:e>
            <m:m>
              <m:mPr>
                <m:mcs>
                  <m:mc>
                    <m:mcPr>
                      <m:count m:val="1"/>
                      <m:mcJc m:val="center"/>
                    </m:mcPr>
                  </m:mc>
                </m:mcs>
                <m:ctrlPr>
                  <w:rPr>
                    <w:rFonts w:ascii="Cambria Math" w:eastAsiaTheme="minorEastAsia" w:hAnsi="Times New Roman"/>
                    <w:i/>
                    <w:sz w:val="18"/>
                    <w:szCs w:val="18"/>
                  </w:rPr>
                </m:ctrlPr>
              </m:mPr>
              <m:mr>
                <m:e>
                  <m:sSub>
                    <m:sSubPr>
                      <m:ctrlPr>
                        <w:rPr>
                          <w:rFonts w:ascii="Cambria Math" w:eastAsiaTheme="minorEastAsia" w:hAnsi="Times New Roman"/>
                          <w:i/>
                          <w:sz w:val="18"/>
                          <w:szCs w:val="18"/>
                        </w:rPr>
                      </m:ctrlPr>
                    </m:sSubPr>
                    <m:e>
                      <m:r>
                        <w:rPr>
                          <w:rFonts w:ascii="Cambria Math" w:eastAsiaTheme="minorEastAsia" w:hAnsi="Cambria Math"/>
                          <w:sz w:val="18"/>
                          <w:szCs w:val="18"/>
                        </w:rPr>
                        <m:t>I</m:t>
                      </m:r>
                    </m:e>
                    <m:sub>
                      <m:r>
                        <w:rPr>
                          <w:rFonts w:ascii="Cambria Math" w:eastAsiaTheme="minorEastAsia" w:hAnsi="Times New Roman"/>
                          <w:sz w:val="18"/>
                          <w:szCs w:val="18"/>
                        </w:rPr>
                        <m:t>1</m:t>
                      </m:r>
                    </m:sub>
                  </m:sSub>
                  <m:r>
                    <w:rPr>
                      <w:rFonts w:ascii="Cambria Math" w:eastAsiaTheme="minorEastAsia" w:hAnsi="Times New Roman"/>
                      <w:sz w:val="18"/>
                      <w:szCs w:val="18"/>
                    </w:rPr>
                    <m:t>=</m:t>
                  </m:r>
                  <m:sSubSup>
                    <m:sSubSupPr>
                      <m:ctrlPr>
                        <w:rPr>
                          <w:rFonts w:ascii="Cambria Math" w:eastAsiaTheme="minorEastAsia" w:hAnsi="Times New Roman"/>
                          <w:i/>
                          <w:sz w:val="18"/>
                          <w:szCs w:val="18"/>
                        </w:rPr>
                      </m:ctrlPr>
                    </m:sSubSupPr>
                    <m:e>
                      <m:r>
                        <w:rPr>
                          <w:rFonts w:ascii="Cambria Math" w:eastAsiaTheme="minorEastAsia" w:hAnsi="Cambria Math"/>
                          <w:sz w:val="18"/>
                          <w:szCs w:val="18"/>
                        </w:rPr>
                        <m:t>λ</m:t>
                      </m:r>
                    </m:e>
                    <m:sub>
                      <m:r>
                        <w:rPr>
                          <w:rFonts w:ascii="Cambria Math" w:eastAsiaTheme="minorEastAsia" w:hAnsi="Times New Roman"/>
                          <w:sz w:val="18"/>
                          <w:szCs w:val="18"/>
                        </w:rPr>
                        <m:t>1</m:t>
                      </m:r>
                    </m:sub>
                    <m:sup>
                      <m:r>
                        <w:rPr>
                          <w:rFonts w:ascii="Cambria Math" w:eastAsiaTheme="minorEastAsia" w:hAnsi="Times New Roman"/>
                          <w:sz w:val="18"/>
                          <w:szCs w:val="18"/>
                        </w:rPr>
                        <m:t>2</m:t>
                      </m:r>
                    </m:sup>
                  </m:sSubSup>
                  <m:r>
                    <w:rPr>
                      <w:rFonts w:ascii="Cambria Math" w:eastAsiaTheme="minorEastAsia" w:hAnsi="Times New Roman"/>
                      <w:sz w:val="18"/>
                      <w:szCs w:val="18"/>
                    </w:rPr>
                    <m:t>+</m:t>
                  </m:r>
                  <m:sSubSup>
                    <m:sSubSupPr>
                      <m:ctrlPr>
                        <w:rPr>
                          <w:rFonts w:ascii="Cambria Math" w:eastAsiaTheme="minorEastAsia" w:hAnsi="Times New Roman"/>
                          <w:i/>
                          <w:sz w:val="18"/>
                          <w:szCs w:val="18"/>
                        </w:rPr>
                      </m:ctrlPr>
                    </m:sSubSupPr>
                    <m:e>
                      <m:r>
                        <w:rPr>
                          <w:rFonts w:ascii="Cambria Math" w:eastAsiaTheme="minorEastAsia" w:hAnsi="Cambria Math"/>
                          <w:sz w:val="18"/>
                          <w:szCs w:val="18"/>
                        </w:rPr>
                        <m:t>λ</m:t>
                      </m:r>
                    </m:e>
                    <m:sub>
                      <m:r>
                        <w:rPr>
                          <w:rFonts w:ascii="Cambria Math" w:eastAsiaTheme="minorEastAsia" w:hAnsi="Times New Roman"/>
                          <w:sz w:val="18"/>
                          <w:szCs w:val="18"/>
                        </w:rPr>
                        <m:t>2</m:t>
                      </m:r>
                    </m:sub>
                    <m:sup>
                      <m:r>
                        <w:rPr>
                          <w:rFonts w:ascii="Cambria Math" w:eastAsiaTheme="minorEastAsia" w:hAnsi="Times New Roman"/>
                          <w:sz w:val="18"/>
                          <w:szCs w:val="18"/>
                        </w:rPr>
                        <m:t>2</m:t>
                      </m:r>
                    </m:sup>
                  </m:sSubSup>
                  <m:r>
                    <w:rPr>
                      <w:rFonts w:ascii="Cambria Math" w:eastAsiaTheme="minorEastAsia" w:hAnsi="Times New Roman"/>
                      <w:sz w:val="18"/>
                      <w:szCs w:val="18"/>
                    </w:rPr>
                    <m:t>+</m:t>
                  </m:r>
                  <m:sSubSup>
                    <m:sSubSupPr>
                      <m:ctrlPr>
                        <w:rPr>
                          <w:rFonts w:ascii="Cambria Math" w:eastAsiaTheme="minorEastAsia" w:hAnsi="Times New Roman"/>
                          <w:i/>
                          <w:sz w:val="18"/>
                          <w:szCs w:val="18"/>
                        </w:rPr>
                      </m:ctrlPr>
                    </m:sSubSupPr>
                    <m:e>
                      <m:r>
                        <w:rPr>
                          <w:rFonts w:ascii="Cambria Math" w:eastAsiaTheme="minorEastAsia" w:hAnsi="Cambria Math"/>
                          <w:sz w:val="18"/>
                          <w:szCs w:val="18"/>
                        </w:rPr>
                        <m:t>λ</m:t>
                      </m:r>
                    </m:e>
                    <m:sub>
                      <m:r>
                        <w:rPr>
                          <w:rFonts w:ascii="Cambria Math" w:eastAsiaTheme="minorEastAsia" w:hAnsi="Times New Roman"/>
                          <w:sz w:val="18"/>
                          <w:szCs w:val="18"/>
                        </w:rPr>
                        <m:t>3</m:t>
                      </m:r>
                    </m:sub>
                    <m:sup>
                      <m:r>
                        <w:rPr>
                          <w:rFonts w:ascii="Cambria Math" w:eastAsiaTheme="minorEastAsia" w:hAnsi="Times New Roman"/>
                          <w:sz w:val="18"/>
                          <w:szCs w:val="18"/>
                        </w:rPr>
                        <m:t>2</m:t>
                      </m:r>
                    </m:sup>
                  </m:sSubSup>
                </m:e>
              </m:mr>
              <m:mr>
                <m:e>
                  <m:sSub>
                    <m:sSubPr>
                      <m:ctrlPr>
                        <w:rPr>
                          <w:rFonts w:ascii="Cambria Math" w:eastAsiaTheme="minorEastAsia" w:hAnsi="Times New Roman"/>
                          <w:i/>
                          <w:sz w:val="18"/>
                          <w:szCs w:val="18"/>
                        </w:rPr>
                      </m:ctrlPr>
                    </m:sSubPr>
                    <m:e>
                      <m:r>
                        <w:rPr>
                          <w:rFonts w:ascii="Cambria Math" w:eastAsiaTheme="minorEastAsia" w:hAnsi="Cambria Math"/>
                          <w:sz w:val="18"/>
                          <w:szCs w:val="18"/>
                        </w:rPr>
                        <m:t>I</m:t>
                      </m:r>
                    </m:e>
                    <m:sub>
                      <m:r>
                        <w:rPr>
                          <w:rFonts w:ascii="Cambria Math" w:eastAsiaTheme="minorEastAsia" w:hAnsi="Times New Roman"/>
                          <w:sz w:val="18"/>
                          <w:szCs w:val="18"/>
                        </w:rPr>
                        <m:t>2</m:t>
                      </m:r>
                    </m:sub>
                  </m:sSub>
                  <m:r>
                    <w:rPr>
                      <w:rFonts w:ascii="Cambria Math" w:eastAsiaTheme="minorEastAsia" w:hAnsi="Times New Roman"/>
                      <w:sz w:val="18"/>
                      <w:szCs w:val="18"/>
                    </w:rPr>
                    <m:t>=</m:t>
                  </m:r>
                  <m:sSubSup>
                    <m:sSubSupPr>
                      <m:ctrlPr>
                        <w:rPr>
                          <w:rFonts w:ascii="Cambria Math" w:eastAsiaTheme="minorEastAsia" w:hAnsi="Times New Roman"/>
                          <w:i/>
                          <w:sz w:val="18"/>
                          <w:szCs w:val="18"/>
                        </w:rPr>
                      </m:ctrlPr>
                    </m:sSubSupPr>
                    <m:e>
                      <m:r>
                        <w:rPr>
                          <w:rFonts w:ascii="Cambria Math" w:eastAsiaTheme="minorEastAsia" w:hAnsi="Cambria Math"/>
                          <w:sz w:val="18"/>
                          <w:szCs w:val="18"/>
                        </w:rPr>
                        <m:t>λ</m:t>
                      </m:r>
                    </m:e>
                    <m:sub>
                      <m:r>
                        <w:rPr>
                          <w:rFonts w:ascii="Cambria Math" w:eastAsiaTheme="minorEastAsia" w:hAnsi="Times New Roman"/>
                          <w:sz w:val="18"/>
                          <w:szCs w:val="18"/>
                        </w:rPr>
                        <m:t>1</m:t>
                      </m:r>
                    </m:sub>
                    <m:sup>
                      <m:r>
                        <w:rPr>
                          <w:rFonts w:ascii="Cambria Math" w:eastAsiaTheme="minorEastAsia" w:hAnsi="Times New Roman"/>
                          <w:sz w:val="18"/>
                          <w:szCs w:val="18"/>
                        </w:rPr>
                        <m:t>2</m:t>
                      </m:r>
                    </m:sup>
                  </m:sSubSup>
                  <m:sSubSup>
                    <m:sSubSupPr>
                      <m:ctrlPr>
                        <w:rPr>
                          <w:rFonts w:ascii="Cambria Math" w:eastAsiaTheme="minorEastAsia" w:hAnsi="Times New Roman"/>
                          <w:i/>
                          <w:sz w:val="18"/>
                          <w:szCs w:val="18"/>
                        </w:rPr>
                      </m:ctrlPr>
                    </m:sSubSupPr>
                    <m:e>
                      <m:r>
                        <w:rPr>
                          <w:rFonts w:ascii="Cambria Math" w:eastAsiaTheme="minorEastAsia" w:hAnsi="Cambria Math"/>
                          <w:sz w:val="18"/>
                          <w:szCs w:val="18"/>
                        </w:rPr>
                        <m:t>λ</m:t>
                      </m:r>
                    </m:e>
                    <m:sub>
                      <m:r>
                        <w:rPr>
                          <w:rFonts w:ascii="Cambria Math" w:eastAsiaTheme="minorEastAsia" w:hAnsi="Times New Roman"/>
                          <w:sz w:val="18"/>
                          <w:szCs w:val="18"/>
                        </w:rPr>
                        <m:t>2</m:t>
                      </m:r>
                    </m:sub>
                    <m:sup>
                      <m:r>
                        <w:rPr>
                          <w:rFonts w:ascii="Cambria Math" w:eastAsiaTheme="minorEastAsia" w:hAnsi="Times New Roman"/>
                          <w:sz w:val="18"/>
                          <w:szCs w:val="18"/>
                        </w:rPr>
                        <m:t>2</m:t>
                      </m:r>
                    </m:sup>
                  </m:sSubSup>
                  <m:r>
                    <w:rPr>
                      <w:rFonts w:ascii="Cambria Math" w:eastAsiaTheme="minorEastAsia" w:hAnsi="Times New Roman"/>
                      <w:sz w:val="18"/>
                      <w:szCs w:val="18"/>
                    </w:rPr>
                    <m:t>+</m:t>
                  </m:r>
                  <m:sSubSup>
                    <m:sSubSupPr>
                      <m:ctrlPr>
                        <w:rPr>
                          <w:rFonts w:ascii="Cambria Math" w:eastAsiaTheme="minorEastAsia" w:hAnsi="Times New Roman"/>
                          <w:i/>
                          <w:sz w:val="18"/>
                          <w:szCs w:val="18"/>
                        </w:rPr>
                      </m:ctrlPr>
                    </m:sSubSupPr>
                    <m:e>
                      <m:r>
                        <w:rPr>
                          <w:rFonts w:ascii="Cambria Math" w:eastAsiaTheme="minorEastAsia" w:hAnsi="Cambria Math"/>
                          <w:sz w:val="18"/>
                          <w:szCs w:val="18"/>
                        </w:rPr>
                        <m:t>λ</m:t>
                      </m:r>
                    </m:e>
                    <m:sub>
                      <m:r>
                        <w:rPr>
                          <w:rFonts w:ascii="Cambria Math" w:eastAsiaTheme="minorEastAsia" w:hAnsi="Times New Roman"/>
                          <w:sz w:val="18"/>
                          <w:szCs w:val="18"/>
                        </w:rPr>
                        <m:t>2</m:t>
                      </m:r>
                    </m:sub>
                    <m:sup>
                      <m:r>
                        <w:rPr>
                          <w:rFonts w:ascii="Cambria Math" w:eastAsiaTheme="minorEastAsia" w:hAnsi="Times New Roman"/>
                          <w:sz w:val="18"/>
                          <w:szCs w:val="18"/>
                        </w:rPr>
                        <m:t>2</m:t>
                      </m:r>
                    </m:sup>
                  </m:sSubSup>
                  <m:sSubSup>
                    <m:sSubSupPr>
                      <m:ctrlPr>
                        <w:rPr>
                          <w:rFonts w:ascii="Cambria Math" w:eastAsiaTheme="minorEastAsia" w:hAnsi="Times New Roman"/>
                          <w:i/>
                          <w:sz w:val="18"/>
                          <w:szCs w:val="18"/>
                        </w:rPr>
                      </m:ctrlPr>
                    </m:sSubSupPr>
                    <m:e>
                      <m:r>
                        <w:rPr>
                          <w:rFonts w:ascii="Cambria Math" w:eastAsiaTheme="minorEastAsia" w:hAnsi="Cambria Math"/>
                          <w:sz w:val="18"/>
                          <w:szCs w:val="18"/>
                        </w:rPr>
                        <m:t>λ</m:t>
                      </m:r>
                    </m:e>
                    <m:sub>
                      <m:r>
                        <w:rPr>
                          <w:rFonts w:ascii="Cambria Math" w:eastAsiaTheme="minorEastAsia" w:hAnsi="Times New Roman"/>
                          <w:sz w:val="18"/>
                          <w:szCs w:val="18"/>
                        </w:rPr>
                        <m:t>3</m:t>
                      </m:r>
                    </m:sub>
                    <m:sup>
                      <m:r>
                        <w:rPr>
                          <w:rFonts w:ascii="Cambria Math" w:eastAsiaTheme="minorEastAsia" w:hAnsi="Times New Roman"/>
                          <w:sz w:val="18"/>
                          <w:szCs w:val="18"/>
                        </w:rPr>
                        <m:t>2</m:t>
                      </m:r>
                    </m:sup>
                  </m:sSubSup>
                  <m:r>
                    <w:rPr>
                      <w:rFonts w:ascii="Cambria Math" w:eastAsiaTheme="minorEastAsia" w:hAnsi="Times New Roman"/>
                      <w:sz w:val="18"/>
                      <w:szCs w:val="18"/>
                    </w:rPr>
                    <m:t>+</m:t>
                  </m:r>
                  <m:sSubSup>
                    <m:sSubSupPr>
                      <m:ctrlPr>
                        <w:rPr>
                          <w:rFonts w:ascii="Cambria Math" w:eastAsiaTheme="minorEastAsia" w:hAnsi="Times New Roman"/>
                          <w:i/>
                          <w:sz w:val="18"/>
                          <w:szCs w:val="18"/>
                        </w:rPr>
                      </m:ctrlPr>
                    </m:sSubSupPr>
                    <m:e>
                      <m:r>
                        <w:rPr>
                          <w:rFonts w:ascii="Cambria Math" w:eastAsiaTheme="minorEastAsia" w:hAnsi="Cambria Math"/>
                          <w:sz w:val="18"/>
                          <w:szCs w:val="18"/>
                        </w:rPr>
                        <m:t>λ</m:t>
                      </m:r>
                    </m:e>
                    <m:sub>
                      <m:r>
                        <w:rPr>
                          <w:rFonts w:ascii="Cambria Math" w:eastAsiaTheme="minorEastAsia" w:hAnsi="Times New Roman"/>
                          <w:sz w:val="18"/>
                          <w:szCs w:val="18"/>
                        </w:rPr>
                        <m:t>3</m:t>
                      </m:r>
                    </m:sub>
                    <m:sup>
                      <m:r>
                        <w:rPr>
                          <w:rFonts w:ascii="Cambria Math" w:eastAsiaTheme="minorEastAsia" w:hAnsi="Times New Roman"/>
                          <w:sz w:val="18"/>
                          <w:szCs w:val="18"/>
                        </w:rPr>
                        <m:t>2</m:t>
                      </m:r>
                    </m:sup>
                  </m:sSubSup>
                  <m:sSubSup>
                    <m:sSubSupPr>
                      <m:ctrlPr>
                        <w:rPr>
                          <w:rFonts w:ascii="Cambria Math" w:eastAsiaTheme="minorEastAsia" w:hAnsi="Times New Roman"/>
                          <w:i/>
                          <w:sz w:val="18"/>
                          <w:szCs w:val="18"/>
                        </w:rPr>
                      </m:ctrlPr>
                    </m:sSubSupPr>
                    <m:e>
                      <m:r>
                        <w:rPr>
                          <w:rFonts w:ascii="Cambria Math" w:eastAsiaTheme="minorEastAsia" w:hAnsi="Cambria Math"/>
                          <w:sz w:val="18"/>
                          <w:szCs w:val="18"/>
                        </w:rPr>
                        <m:t>λ</m:t>
                      </m:r>
                    </m:e>
                    <m:sub>
                      <m:r>
                        <w:rPr>
                          <w:rFonts w:ascii="Cambria Math" w:eastAsiaTheme="minorEastAsia" w:hAnsi="Times New Roman"/>
                          <w:sz w:val="18"/>
                          <w:szCs w:val="18"/>
                        </w:rPr>
                        <m:t>1</m:t>
                      </m:r>
                    </m:sub>
                    <m:sup>
                      <m:r>
                        <w:rPr>
                          <w:rFonts w:ascii="Cambria Math" w:eastAsiaTheme="minorEastAsia" w:hAnsi="Times New Roman"/>
                          <w:sz w:val="18"/>
                          <w:szCs w:val="18"/>
                        </w:rPr>
                        <m:t>2</m:t>
                      </m:r>
                    </m:sup>
                  </m:sSubSup>
                </m:e>
              </m:mr>
              <m:mr>
                <m:e>
                  <m:sSub>
                    <m:sSubPr>
                      <m:ctrlPr>
                        <w:rPr>
                          <w:rFonts w:ascii="Cambria Math" w:eastAsiaTheme="minorEastAsia" w:hAnsi="Times New Roman"/>
                          <w:i/>
                          <w:sz w:val="18"/>
                          <w:szCs w:val="18"/>
                        </w:rPr>
                      </m:ctrlPr>
                    </m:sSubPr>
                    <m:e>
                      <m:r>
                        <w:rPr>
                          <w:rFonts w:ascii="Cambria Math" w:eastAsiaTheme="minorEastAsia" w:hAnsi="Cambria Math"/>
                          <w:sz w:val="18"/>
                          <w:szCs w:val="18"/>
                        </w:rPr>
                        <m:t>I</m:t>
                      </m:r>
                    </m:e>
                    <m:sub>
                      <m:r>
                        <w:rPr>
                          <w:rFonts w:ascii="Cambria Math" w:eastAsiaTheme="minorEastAsia" w:hAnsi="Times New Roman"/>
                          <w:sz w:val="18"/>
                          <w:szCs w:val="18"/>
                        </w:rPr>
                        <m:t>3</m:t>
                      </m:r>
                    </m:sub>
                  </m:sSub>
                  <m:r>
                    <w:rPr>
                      <w:rFonts w:ascii="Cambria Math" w:eastAsiaTheme="minorEastAsia" w:hAnsi="Times New Roman"/>
                      <w:sz w:val="18"/>
                      <w:szCs w:val="18"/>
                    </w:rPr>
                    <m:t>=</m:t>
                  </m:r>
                  <m:sSubSup>
                    <m:sSubSupPr>
                      <m:ctrlPr>
                        <w:rPr>
                          <w:rFonts w:ascii="Cambria Math" w:eastAsiaTheme="minorEastAsia" w:hAnsi="Times New Roman"/>
                          <w:i/>
                          <w:sz w:val="18"/>
                          <w:szCs w:val="18"/>
                        </w:rPr>
                      </m:ctrlPr>
                    </m:sSubSupPr>
                    <m:e>
                      <m:r>
                        <w:rPr>
                          <w:rFonts w:ascii="Cambria Math" w:eastAsiaTheme="minorEastAsia" w:hAnsi="Cambria Math"/>
                          <w:sz w:val="18"/>
                          <w:szCs w:val="18"/>
                        </w:rPr>
                        <m:t>λ</m:t>
                      </m:r>
                    </m:e>
                    <m:sub>
                      <m:r>
                        <w:rPr>
                          <w:rFonts w:ascii="Cambria Math" w:eastAsiaTheme="minorEastAsia" w:hAnsi="Times New Roman"/>
                          <w:sz w:val="18"/>
                          <w:szCs w:val="18"/>
                        </w:rPr>
                        <m:t>1</m:t>
                      </m:r>
                    </m:sub>
                    <m:sup>
                      <m:r>
                        <w:rPr>
                          <w:rFonts w:ascii="Cambria Math" w:eastAsiaTheme="minorEastAsia" w:hAnsi="Times New Roman"/>
                          <w:sz w:val="18"/>
                          <w:szCs w:val="18"/>
                        </w:rPr>
                        <m:t>2</m:t>
                      </m:r>
                    </m:sup>
                  </m:sSubSup>
                  <m:sSubSup>
                    <m:sSubSupPr>
                      <m:ctrlPr>
                        <w:rPr>
                          <w:rFonts w:ascii="Cambria Math" w:eastAsiaTheme="minorEastAsia" w:hAnsi="Times New Roman"/>
                          <w:i/>
                          <w:sz w:val="18"/>
                          <w:szCs w:val="18"/>
                        </w:rPr>
                      </m:ctrlPr>
                    </m:sSubSupPr>
                    <m:e>
                      <m:r>
                        <w:rPr>
                          <w:rFonts w:ascii="Cambria Math" w:eastAsiaTheme="minorEastAsia" w:hAnsi="Cambria Math"/>
                          <w:sz w:val="18"/>
                          <w:szCs w:val="18"/>
                        </w:rPr>
                        <m:t>λ</m:t>
                      </m:r>
                    </m:e>
                    <m:sub>
                      <m:r>
                        <w:rPr>
                          <w:rFonts w:ascii="Cambria Math" w:eastAsiaTheme="minorEastAsia" w:hAnsi="Times New Roman"/>
                          <w:sz w:val="18"/>
                          <w:szCs w:val="18"/>
                        </w:rPr>
                        <m:t>2</m:t>
                      </m:r>
                    </m:sub>
                    <m:sup>
                      <m:r>
                        <w:rPr>
                          <w:rFonts w:ascii="Cambria Math" w:eastAsiaTheme="minorEastAsia" w:hAnsi="Times New Roman"/>
                          <w:sz w:val="18"/>
                          <w:szCs w:val="18"/>
                        </w:rPr>
                        <m:t>2</m:t>
                      </m:r>
                    </m:sup>
                  </m:sSubSup>
                  <m:sSubSup>
                    <m:sSubSupPr>
                      <m:ctrlPr>
                        <w:rPr>
                          <w:rFonts w:ascii="Cambria Math" w:eastAsiaTheme="minorEastAsia" w:hAnsi="Times New Roman"/>
                          <w:i/>
                          <w:sz w:val="18"/>
                          <w:szCs w:val="18"/>
                        </w:rPr>
                      </m:ctrlPr>
                    </m:sSubSupPr>
                    <m:e>
                      <m:r>
                        <w:rPr>
                          <w:rFonts w:ascii="Cambria Math" w:eastAsiaTheme="minorEastAsia" w:hAnsi="Cambria Math"/>
                          <w:sz w:val="18"/>
                          <w:szCs w:val="18"/>
                        </w:rPr>
                        <m:t>λ</m:t>
                      </m:r>
                    </m:e>
                    <m:sub>
                      <m:r>
                        <w:rPr>
                          <w:rFonts w:ascii="Cambria Math" w:eastAsiaTheme="minorEastAsia" w:hAnsi="Times New Roman"/>
                          <w:sz w:val="18"/>
                          <w:szCs w:val="18"/>
                        </w:rPr>
                        <m:t>3</m:t>
                      </m:r>
                    </m:sub>
                    <m:sup>
                      <m:r>
                        <w:rPr>
                          <w:rFonts w:ascii="Cambria Math" w:eastAsiaTheme="minorEastAsia" w:hAnsi="Times New Roman"/>
                          <w:sz w:val="18"/>
                          <w:szCs w:val="18"/>
                        </w:rPr>
                        <m:t>2</m:t>
                      </m:r>
                    </m:sup>
                  </m:sSubSup>
                </m:e>
              </m:mr>
            </m:m>
          </m:e>
        </m:d>
      </m:oMath>
      <w:r w:rsidR="00C3190B" w:rsidRPr="005F07E2">
        <w:rPr>
          <w:rFonts w:ascii="Times New Roman" w:eastAsiaTheme="minorEastAsia" w:hAnsiTheme="minorEastAsia"/>
          <w:sz w:val="18"/>
          <w:szCs w:val="18"/>
        </w:rPr>
        <w:t>（</w:t>
      </w:r>
      <w:r w:rsidR="00C3190B" w:rsidRPr="005F07E2">
        <w:rPr>
          <w:rFonts w:ascii="Times New Roman" w:eastAsiaTheme="minorEastAsia" w:hAnsi="Times New Roman"/>
          <w:sz w:val="18"/>
          <w:szCs w:val="18"/>
        </w:rPr>
        <w:t>6</w:t>
      </w:r>
      <w:r w:rsidR="00C3190B" w:rsidRPr="005F07E2">
        <w:rPr>
          <w:rFonts w:ascii="Times New Roman" w:eastAsiaTheme="minorEastAsia" w:hAnsiTheme="minorEastAsia"/>
          <w:sz w:val="18"/>
          <w:szCs w:val="18"/>
        </w:rPr>
        <w:t>）</w:t>
      </w:r>
    </w:p>
    <w:p w:rsidR="00C3190B" w:rsidRPr="005F07E2" w:rsidRDefault="00C3190B" w:rsidP="008D08C3">
      <w:pPr>
        <w:ind w:firstLineChars="200" w:firstLine="420"/>
        <w:rPr>
          <w:rFonts w:ascii="Times New Roman" w:hAnsi="Times New Roman"/>
        </w:rPr>
      </w:pPr>
      <w:r w:rsidRPr="005F07E2">
        <w:rPr>
          <w:rFonts w:ascii="Times New Roman"/>
        </w:rPr>
        <w:t>当材料不可压缩时，第三不变量应为零，</w:t>
      </w:r>
      <w:r w:rsidRPr="005F07E2">
        <w:rPr>
          <w:rFonts w:ascii="Times New Roman" w:hAnsi="Times New Roman"/>
        </w:rPr>
        <w:t>Rivlin</w:t>
      </w:r>
      <w:r w:rsidRPr="005F07E2">
        <w:rPr>
          <w:rFonts w:ascii="Times New Roman"/>
        </w:rPr>
        <w:t>推导出了不可压缩材料的应变能密度函数模型，此时橡胶类非线性材料的应变能函数可表示为</w:t>
      </w:r>
    </w:p>
    <w:p w:rsidR="00C3190B" w:rsidRPr="005F07E2" w:rsidRDefault="00C3190B" w:rsidP="008D08C3">
      <w:pPr>
        <w:widowControl/>
        <w:jc w:val="right"/>
        <w:rPr>
          <w:rFonts w:ascii="Times New Roman" w:eastAsiaTheme="minorEastAsia" w:hAnsi="Times New Roman"/>
          <w:sz w:val="18"/>
          <w:szCs w:val="18"/>
        </w:rPr>
      </w:pPr>
      <m:oMath>
        <m:r>
          <m:rPr>
            <m:sty m:val="p"/>
          </m:rPr>
          <w:rPr>
            <w:rFonts w:ascii="Cambria Math" w:eastAsiaTheme="minorEastAsia" w:hAnsi="Times New Roman"/>
            <w:sz w:val="18"/>
            <w:szCs w:val="18"/>
          </w:rPr>
          <m:t>W=</m:t>
        </m:r>
        <m:nary>
          <m:naryPr>
            <m:chr m:val="∑"/>
            <m:limLoc m:val="undOvr"/>
            <m:ctrlPr>
              <w:rPr>
                <w:rFonts w:ascii="Cambria Math" w:eastAsiaTheme="minorEastAsia" w:hAnsi="Times New Roman"/>
                <w:sz w:val="18"/>
                <w:szCs w:val="18"/>
              </w:rPr>
            </m:ctrlPr>
          </m:naryPr>
          <m:sub>
            <m:r>
              <w:rPr>
                <w:rFonts w:ascii="Cambria Math" w:eastAsiaTheme="minorEastAsia" w:hAnsi="Cambria Math"/>
                <w:sz w:val="18"/>
                <w:szCs w:val="18"/>
              </w:rPr>
              <m:t>i</m:t>
            </m:r>
            <m:r>
              <w:rPr>
                <w:rFonts w:ascii="Cambria Math" w:eastAsiaTheme="minorEastAsia" w:hAnsi="Times New Roman"/>
                <w:sz w:val="18"/>
                <w:szCs w:val="18"/>
              </w:rPr>
              <m:t>=0,</m:t>
            </m:r>
            <m:r>
              <w:rPr>
                <w:rFonts w:ascii="Cambria Math" w:eastAsiaTheme="minorEastAsia" w:hAnsi="Cambria Math"/>
                <w:sz w:val="18"/>
                <w:szCs w:val="18"/>
              </w:rPr>
              <m:t>j</m:t>
            </m:r>
            <m:r>
              <w:rPr>
                <w:rFonts w:ascii="Cambria Math" w:eastAsiaTheme="minorEastAsia" w:hAnsi="Times New Roman"/>
                <w:sz w:val="18"/>
                <w:szCs w:val="18"/>
              </w:rPr>
              <m:t>=0</m:t>
            </m:r>
          </m:sub>
          <m:sup>
            <m:r>
              <w:rPr>
                <w:rFonts w:ascii="Cambria Math" w:eastAsiaTheme="minorEastAsia" w:hAnsi="Times New Roman"/>
                <w:sz w:val="18"/>
                <w:szCs w:val="18"/>
              </w:rPr>
              <m:t>∞</m:t>
            </m:r>
          </m:sup>
          <m:e>
            <m:sSub>
              <m:sSubPr>
                <m:ctrlPr>
                  <w:rPr>
                    <w:rFonts w:ascii="Cambria Math" w:eastAsiaTheme="minorEastAsia" w:hAnsi="Times New Roman"/>
                    <w:i/>
                    <w:sz w:val="18"/>
                    <w:szCs w:val="18"/>
                  </w:rPr>
                </m:ctrlPr>
              </m:sSubPr>
              <m:e>
                <m:r>
                  <w:rPr>
                    <w:rFonts w:ascii="Cambria Math" w:eastAsiaTheme="minorEastAsia" w:hAnsi="Cambria Math"/>
                    <w:sz w:val="18"/>
                    <w:szCs w:val="18"/>
                  </w:rPr>
                  <m:t>C</m:t>
                </m:r>
              </m:e>
              <m:sub>
                <m:r>
                  <w:rPr>
                    <w:rFonts w:ascii="Cambria Math" w:eastAsiaTheme="minorEastAsia" w:hAnsi="Cambria Math"/>
                    <w:sz w:val="18"/>
                    <w:szCs w:val="18"/>
                  </w:rPr>
                  <m:t>ij</m:t>
                </m:r>
              </m:sub>
            </m:sSub>
            <m:sSup>
              <m:sSupPr>
                <m:ctrlPr>
                  <w:rPr>
                    <w:rFonts w:ascii="Cambria Math" w:eastAsiaTheme="minorEastAsia" w:hAnsi="Times New Roman"/>
                    <w:i/>
                    <w:sz w:val="18"/>
                    <w:szCs w:val="18"/>
                  </w:rPr>
                </m:ctrlPr>
              </m:sSupPr>
              <m:e>
                <m:d>
                  <m:dPr>
                    <m:ctrlPr>
                      <w:rPr>
                        <w:rFonts w:ascii="Cambria Math" w:eastAsiaTheme="minorEastAsia" w:hAnsi="Times New Roman"/>
                        <w:i/>
                        <w:sz w:val="18"/>
                        <w:szCs w:val="18"/>
                      </w:rPr>
                    </m:ctrlPr>
                  </m:dPr>
                  <m:e>
                    <m:sSub>
                      <m:sSubPr>
                        <m:ctrlPr>
                          <w:rPr>
                            <w:rFonts w:ascii="Cambria Math" w:eastAsiaTheme="minorEastAsia" w:hAnsi="Times New Roman"/>
                            <w:i/>
                            <w:sz w:val="18"/>
                            <w:szCs w:val="18"/>
                          </w:rPr>
                        </m:ctrlPr>
                      </m:sSubPr>
                      <m:e>
                        <m:r>
                          <w:rPr>
                            <w:rFonts w:ascii="Cambria Math" w:eastAsiaTheme="minorEastAsia" w:hAnsi="Cambria Math"/>
                            <w:sz w:val="18"/>
                            <w:szCs w:val="18"/>
                          </w:rPr>
                          <m:t>I</m:t>
                        </m:r>
                      </m:e>
                      <m:sub>
                        <m:r>
                          <w:rPr>
                            <w:rFonts w:ascii="Cambria Math" w:eastAsiaTheme="minorEastAsia" w:hAnsi="Times New Roman"/>
                            <w:sz w:val="18"/>
                            <w:szCs w:val="18"/>
                          </w:rPr>
                          <m:t>1</m:t>
                        </m:r>
                      </m:sub>
                    </m:sSub>
                    <m:r>
                      <w:rPr>
                        <w:rFonts w:ascii="Times New Roman" w:eastAsiaTheme="minorEastAsia" w:hAnsi="Times New Roman"/>
                        <w:sz w:val="18"/>
                        <w:szCs w:val="18"/>
                      </w:rPr>
                      <m:t>-</m:t>
                    </m:r>
                    <m:r>
                      <w:rPr>
                        <w:rFonts w:ascii="Cambria Math" w:eastAsiaTheme="minorEastAsia" w:hAnsi="Times New Roman"/>
                        <w:sz w:val="18"/>
                        <w:szCs w:val="18"/>
                      </w:rPr>
                      <m:t>3</m:t>
                    </m:r>
                  </m:e>
                </m:d>
              </m:e>
              <m:sup>
                <m:r>
                  <w:rPr>
                    <w:rFonts w:ascii="Cambria Math" w:eastAsiaTheme="minorEastAsia" w:hAnsi="Cambria Math"/>
                    <w:sz w:val="18"/>
                    <w:szCs w:val="18"/>
                  </w:rPr>
                  <m:t>i</m:t>
                </m:r>
              </m:sup>
            </m:sSup>
          </m:e>
        </m:nary>
        <m:sSup>
          <m:sSupPr>
            <m:ctrlPr>
              <w:rPr>
                <w:rFonts w:ascii="Cambria Math" w:eastAsiaTheme="minorEastAsia" w:hAnsi="Times New Roman"/>
                <w:i/>
                <w:sz w:val="18"/>
                <w:szCs w:val="18"/>
              </w:rPr>
            </m:ctrlPr>
          </m:sSupPr>
          <m:e>
            <m:d>
              <m:dPr>
                <m:ctrlPr>
                  <w:rPr>
                    <w:rFonts w:ascii="Cambria Math" w:eastAsiaTheme="minorEastAsia" w:hAnsi="Times New Roman"/>
                    <w:i/>
                    <w:sz w:val="18"/>
                    <w:szCs w:val="18"/>
                  </w:rPr>
                </m:ctrlPr>
              </m:dPr>
              <m:e>
                <m:sSub>
                  <m:sSubPr>
                    <m:ctrlPr>
                      <w:rPr>
                        <w:rFonts w:ascii="Cambria Math" w:eastAsiaTheme="minorEastAsia" w:hAnsi="Times New Roman"/>
                        <w:i/>
                        <w:sz w:val="18"/>
                        <w:szCs w:val="18"/>
                      </w:rPr>
                    </m:ctrlPr>
                  </m:sSubPr>
                  <m:e>
                    <m:r>
                      <w:rPr>
                        <w:rFonts w:ascii="Cambria Math" w:eastAsiaTheme="minorEastAsia" w:hAnsi="Cambria Math"/>
                        <w:sz w:val="18"/>
                        <w:szCs w:val="18"/>
                      </w:rPr>
                      <m:t>I</m:t>
                    </m:r>
                  </m:e>
                  <m:sub>
                    <m:r>
                      <w:rPr>
                        <w:rFonts w:ascii="Cambria Math" w:eastAsiaTheme="minorEastAsia" w:hAnsi="Times New Roman"/>
                        <w:sz w:val="18"/>
                        <w:szCs w:val="18"/>
                      </w:rPr>
                      <m:t>2</m:t>
                    </m:r>
                  </m:sub>
                </m:sSub>
                <m:r>
                  <w:rPr>
                    <w:rFonts w:ascii="Times New Roman" w:eastAsiaTheme="minorEastAsia" w:hAnsi="Times New Roman"/>
                    <w:sz w:val="18"/>
                    <w:szCs w:val="18"/>
                  </w:rPr>
                  <m:t>-</m:t>
                </m:r>
                <m:r>
                  <w:rPr>
                    <w:rFonts w:ascii="Cambria Math" w:eastAsiaTheme="minorEastAsia" w:hAnsi="Times New Roman"/>
                    <w:sz w:val="18"/>
                    <w:szCs w:val="18"/>
                  </w:rPr>
                  <m:t>3</m:t>
                </m:r>
              </m:e>
            </m:d>
          </m:e>
          <m:sup>
            <m:r>
              <w:rPr>
                <w:rFonts w:ascii="Cambria Math" w:eastAsiaTheme="minorEastAsia" w:hAnsi="Cambria Math"/>
                <w:sz w:val="18"/>
                <w:szCs w:val="18"/>
              </w:rPr>
              <m:t>j</m:t>
            </m:r>
          </m:sup>
        </m:sSup>
      </m:oMath>
      <w:r w:rsidRPr="005F07E2">
        <w:rPr>
          <w:rFonts w:ascii="Times New Roman" w:eastAsiaTheme="minorEastAsia" w:hAnsiTheme="minorEastAsia"/>
          <w:sz w:val="18"/>
          <w:szCs w:val="18"/>
        </w:rPr>
        <w:t>（</w:t>
      </w:r>
      <w:r w:rsidRPr="005F07E2">
        <w:rPr>
          <w:rFonts w:ascii="Times New Roman" w:eastAsiaTheme="minorEastAsia" w:hAnsi="Times New Roman"/>
          <w:sz w:val="18"/>
          <w:szCs w:val="18"/>
        </w:rPr>
        <w:t>7</w:t>
      </w:r>
      <w:r w:rsidRPr="005F07E2">
        <w:rPr>
          <w:rFonts w:ascii="Times New Roman" w:eastAsiaTheme="minorEastAsia" w:hAnsiTheme="minorEastAsia"/>
          <w:sz w:val="18"/>
          <w:szCs w:val="18"/>
        </w:rPr>
        <w:t>）</w:t>
      </w:r>
    </w:p>
    <w:p w:rsidR="00C3190B" w:rsidRPr="005F07E2" w:rsidRDefault="00C3190B" w:rsidP="008D08C3">
      <w:pPr>
        <w:widowControl/>
        <w:ind w:firstLineChars="200" w:firstLine="420"/>
        <w:rPr>
          <w:rFonts w:ascii="Times New Roman" w:hAnsi="Times New Roman"/>
        </w:rPr>
      </w:pPr>
      <w:r w:rsidRPr="005F07E2">
        <w:rPr>
          <w:rFonts w:ascii="Times New Roman"/>
        </w:rPr>
        <w:t>在</w:t>
      </w:r>
      <w:r w:rsidRPr="005F07E2">
        <w:rPr>
          <w:rFonts w:ascii="Times New Roman" w:hAnsi="Times New Roman"/>
        </w:rPr>
        <w:t>ANSYS</w:t>
      </w:r>
      <w:r w:rsidRPr="005F07E2">
        <w:rPr>
          <w:rFonts w:ascii="Times New Roman"/>
        </w:rPr>
        <w:t>程序中，可用</w:t>
      </w:r>
      <w:r w:rsidRPr="005F07E2">
        <w:rPr>
          <w:rFonts w:ascii="Times New Roman" w:hAnsi="Times New Roman"/>
        </w:rPr>
        <w:t>Mooney-Rivlin</w:t>
      </w:r>
      <w:r w:rsidRPr="005F07E2">
        <w:rPr>
          <w:rFonts w:ascii="Times New Roman"/>
        </w:rPr>
        <w:t>模型来表征不可压缩橡胶类材料的超弹性特性，本文采用</w:t>
      </w:r>
      <w:r w:rsidRPr="005F07E2">
        <w:rPr>
          <w:rFonts w:ascii="Times New Roman" w:hAnsi="Times New Roman"/>
        </w:rPr>
        <w:t>2</w:t>
      </w:r>
      <w:r w:rsidRPr="005F07E2">
        <w:rPr>
          <w:rFonts w:ascii="Times New Roman"/>
        </w:rPr>
        <w:t>个材料参数的</w:t>
      </w:r>
      <w:r w:rsidRPr="005F07E2">
        <w:rPr>
          <w:rFonts w:ascii="Times New Roman" w:hAnsi="Times New Roman"/>
        </w:rPr>
        <w:t>Mooney-Rivlin</w:t>
      </w:r>
      <w:r w:rsidR="00E7040A" w:rsidRPr="005F07E2">
        <w:rPr>
          <w:rFonts w:ascii="Times New Roman"/>
        </w:rPr>
        <w:t>模型，其应变能函数为</w:t>
      </w:r>
    </w:p>
    <w:p w:rsidR="00C3190B" w:rsidRPr="005F07E2" w:rsidRDefault="00C3190B" w:rsidP="008D08C3">
      <w:pPr>
        <w:widowControl/>
        <w:tabs>
          <w:tab w:val="center" w:pos="4153"/>
          <w:tab w:val="left" w:pos="6774"/>
        </w:tabs>
        <w:jc w:val="right"/>
        <w:rPr>
          <w:rFonts w:ascii="Times New Roman" w:eastAsiaTheme="minorEastAsia" w:hAnsi="Times New Roman"/>
          <w:sz w:val="18"/>
          <w:szCs w:val="18"/>
        </w:rPr>
      </w:pPr>
      <m:oMath>
        <m:r>
          <m:rPr>
            <m:sty m:val="p"/>
          </m:rPr>
          <w:rPr>
            <w:rFonts w:ascii="Cambria Math" w:eastAsiaTheme="minorEastAsia" w:hAnsi="Times New Roman"/>
            <w:sz w:val="18"/>
            <w:szCs w:val="18"/>
          </w:rPr>
          <m:t>W=</m:t>
        </m:r>
        <m:sSub>
          <m:sSubPr>
            <m:ctrlPr>
              <w:rPr>
                <w:rFonts w:ascii="Cambria Math" w:eastAsiaTheme="minorEastAsia" w:hAnsi="Times New Roman"/>
                <w:i/>
                <w:sz w:val="18"/>
                <w:szCs w:val="18"/>
              </w:rPr>
            </m:ctrlPr>
          </m:sSubPr>
          <m:e>
            <m:r>
              <w:rPr>
                <w:rFonts w:ascii="Cambria Math" w:eastAsiaTheme="minorEastAsia" w:hAnsi="Cambria Math"/>
                <w:sz w:val="18"/>
                <w:szCs w:val="18"/>
              </w:rPr>
              <m:t>C</m:t>
            </m:r>
          </m:e>
          <m:sub>
            <m:r>
              <w:rPr>
                <w:rFonts w:ascii="Cambria Math" w:eastAsiaTheme="minorEastAsia" w:hAnsi="Times New Roman"/>
                <w:sz w:val="18"/>
                <w:szCs w:val="18"/>
              </w:rPr>
              <m:t>10</m:t>
            </m:r>
          </m:sub>
        </m:sSub>
        <m:d>
          <m:dPr>
            <m:ctrlPr>
              <w:rPr>
                <w:rFonts w:ascii="Cambria Math" w:eastAsiaTheme="minorEastAsia" w:hAnsi="Times New Roman"/>
                <w:i/>
                <w:sz w:val="18"/>
                <w:szCs w:val="18"/>
              </w:rPr>
            </m:ctrlPr>
          </m:dPr>
          <m:e>
            <m:sSub>
              <m:sSubPr>
                <m:ctrlPr>
                  <w:rPr>
                    <w:rFonts w:ascii="Cambria Math" w:eastAsiaTheme="minorEastAsia" w:hAnsi="Times New Roman"/>
                    <w:i/>
                    <w:sz w:val="18"/>
                    <w:szCs w:val="18"/>
                  </w:rPr>
                </m:ctrlPr>
              </m:sSubPr>
              <m:e>
                <m:r>
                  <w:rPr>
                    <w:rFonts w:ascii="Cambria Math" w:eastAsiaTheme="minorEastAsia" w:hAnsi="Cambria Math"/>
                    <w:sz w:val="18"/>
                    <w:szCs w:val="18"/>
                  </w:rPr>
                  <m:t>I</m:t>
                </m:r>
              </m:e>
              <m:sub>
                <m:r>
                  <w:rPr>
                    <w:rFonts w:ascii="Cambria Math" w:eastAsiaTheme="minorEastAsia" w:hAnsi="Times New Roman"/>
                    <w:sz w:val="18"/>
                    <w:szCs w:val="18"/>
                  </w:rPr>
                  <m:t>1</m:t>
                </m:r>
              </m:sub>
            </m:sSub>
            <m:r>
              <w:rPr>
                <w:rFonts w:ascii="Times New Roman" w:eastAsiaTheme="minorEastAsia" w:hAnsi="Times New Roman"/>
                <w:sz w:val="18"/>
                <w:szCs w:val="18"/>
              </w:rPr>
              <m:t>-</m:t>
            </m:r>
            <m:r>
              <w:rPr>
                <w:rFonts w:ascii="Cambria Math" w:eastAsiaTheme="minorEastAsia" w:hAnsi="Times New Roman"/>
                <w:sz w:val="18"/>
                <w:szCs w:val="18"/>
              </w:rPr>
              <m:t>3</m:t>
            </m:r>
          </m:e>
        </m:d>
        <m:r>
          <w:rPr>
            <w:rFonts w:ascii="Cambria Math" w:eastAsiaTheme="minorEastAsia" w:hAnsi="Times New Roman"/>
            <w:sz w:val="18"/>
            <w:szCs w:val="18"/>
          </w:rPr>
          <m:t>+</m:t>
        </m:r>
        <m:sSub>
          <m:sSubPr>
            <m:ctrlPr>
              <w:rPr>
                <w:rFonts w:ascii="Cambria Math" w:eastAsiaTheme="minorEastAsia" w:hAnsi="Times New Roman"/>
                <w:i/>
                <w:sz w:val="18"/>
                <w:szCs w:val="18"/>
              </w:rPr>
            </m:ctrlPr>
          </m:sSubPr>
          <m:e>
            <m:r>
              <w:rPr>
                <w:rFonts w:ascii="Cambria Math" w:eastAsiaTheme="minorEastAsia" w:hAnsi="Cambria Math"/>
                <w:sz w:val="18"/>
                <w:szCs w:val="18"/>
              </w:rPr>
              <m:t>C</m:t>
            </m:r>
          </m:e>
          <m:sub>
            <m:r>
              <w:rPr>
                <w:rFonts w:ascii="Cambria Math" w:eastAsiaTheme="minorEastAsia" w:hAnsi="Times New Roman"/>
                <w:sz w:val="18"/>
                <w:szCs w:val="18"/>
              </w:rPr>
              <m:t>01</m:t>
            </m:r>
          </m:sub>
        </m:sSub>
        <m:d>
          <m:dPr>
            <m:ctrlPr>
              <w:rPr>
                <w:rFonts w:ascii="Cambria Math" w:eastAsiaTheme="minorEastAsia" w:hAnsi="Times New Roman"/>
                <w:i/>
                <w:sz w:val="18"/>
                <w:szCs w:val="18"/>
              </w:rPr>
            </m:ctrlPr>
          </m:dPr>
          <m:e>
            <m:sSub>
              <m:sSubPr>
                <m:ctrlPr>
                  <w:rPr>
                    <w:rFonts w:ascii="Cambria Math" w:eastAsiaTheme="minorEastAsia" w:hAnsi="Times New Roman"/>
                    <w:i/>
                    <w:sz w:val="18"/>
                    <w:szCs w:val="18"/>
                  </w:rPr>
                </m:ctrlPr>
              </m:sSubPr>
              <m:e>
                <m:r>
                  <w:rPr>
                    <w:rFonts w:ascii="Cambria Math" w:eastAsiaTheme="minorEastAsia" w:hAnsi="Cambria Math"/>
                    <w:sz w:val="18"/>
                    <w:szCs w:val="18"/>
                  </w:rPr>
                  <m:t>I</m:t>
                </m:r>
              </m:e>
              <m:sub>
                <m:r>
                  <w:rPr>
                    <w:rFonts w:ascii="Cambria Math" w:eastAsiaTheme="minorEastAsia" w:hAnsi="Times New Roman"/>
                    <w:sz w:val="18"/>
                    <w:szCs w:val="18"/>
                  </w:rPr>
                  <m:t>2</m:t>
                </m:r>
              </m:sub>
            </m:sSub>
            <m:r>
              <w:rPr>
                <w:rFonts w:ascii="Times New Roman" w:eastAsiaTheme="minorEastAsia" w:hAnsi="Times New Roman"/>
                <w:sz w:val="18"/>
                <w:szCs w:val="18"/>
              </w:rPr>
              <m:t>-</m:t>
            </m:r>
            <m:r>
              <w:rPr>
                <w:rFonts w:ascii="Cambria Math" w:eastAsiaTheme="minorEastAsia" w:hAnsi="Times New Roman"/>
                <w:sz w:val="18"/>
                <w:szCs w:val="18"/>
              </w:rPr>
              <m:t>3</m:t>
            </m:r>
          </m:e>
        </m:d>
      </m:oMath>
      <w:r w:rsidRPr="005F07E2">
        <w:rPr>
          <w:rFonts w:ascii="Times New Roman" w:eastAsiaTheme="minorEastAsia" w:hAnsiTheme="minorEastAsia"/>
          <w:sz w:val="18"/>
          <w:szCs w:val="18"/>
        </w:rPr>
        <w:t>（</w:t>
      </w:r>
      <w:r w:rsidRPr="005F07E2">
        <w:rPr>
          <w:rFonts w:ascii="Times New Roman" w:eastAsiaTheme="minorEastAsia" w:hAnsi="Times New Roman"/>
          <w:sz w:val="18"/>
          <w:szCs w:val="18"/>
        </w:rPr>
        <w:t>8</w:t>
      </w:r>
      <w:r w:rsidRPr="005F07E2">
        <w:rPr>
          <w:rFonts w:ascii="Times New Roman" w:eastAsiaTheme="minorEastAsia" w:hAnsiTheme="minorEastAsia"/>
          <w:sz w:val="18"/>
          <w:szCs w:val="18"/>
        </w:rPr>
        <w:t>）</w:t>
      </w:r>
    </w:p>
    <w:p w:rsidR="00C3190B" w:rsidRPr="005F07E2" w:rsidRDefault="00C3190B" w:rsidP="008D08C3">
      <w:pPr>
        <w:rPr>
          <w:rFonts w:ascii="Times New Roman" w:hAnsi="Times New Roman"/>
        </w:rPr>
      </w:pPr>
      <w:r w:rsidRPr="005F07E2">
        <w:rPr>
          <w:rFonts w:ascii="Times New Roman"/>
        </w:rPr>
        <w:t>其中</w:t>
      </w:r>
      <w:bookmarkStart w:id="12" w:name="OLE_LINK3"/>
      <w:bookmarkStart w:id="13" w:name="OLE_LINK4"/>
      <w:r w:rsidR="0040766B">
        <w:rPr>
          <w:rFonts w:ascii="Times New Roman" w:hint="eastAsia"/>
        </w:rPr>
        <w:t>，</w:t>
      </w:r>
      <m:oMath>
        <m:sSub>
          <m:sSubPr>
            <m:ctrlPr>
              <w:rPr>
                <w:rFonts w:ascii="Cambria Math" w:hAnsi="Times New Roman"/>
                <w:i/>
              </w:rPr>
            </m:ctrlPr>
          </m:sSubPr>
          <m:e>
            <m:r>
              <w:rPr>
                <w:rFonts w:ascii="Cambria Math" w:hAnsi="Cambria Math"/>
              </w:rPr>
              <m:t>C</m:t>
            </m:r>
          </m:e>
          <m:sub>
            <m:r>
              <w:rPr>
                <w:rFonts w:ascii="Cambria Math" w:hAnsi="Times New Roman"/>
              </w:rPr>
              <m:t>10</m:t>
            </m:r>
          </m:sub>
        </m:sSub>
      </m:oMath>
      <w:r w:rsidRPr="005F07E2">
        <w:rPr>
          <w:rFonts w:ascii="Times New Roman"/>
        </w:rPr>
        <w:t>、</w:t>
      </w:r>
      <m:oMath>
        <m:sSub>
          <m:sSubPr>
            <m:ctrlPr>
              <w:rPr>
                <w:rFonts w:ascii="Cambria Math" w:hAnsi="Times New Roman"/>
                <w:i/>
              </w:rPr>
            </m:ctrlPr>
          </m:sSubPr>
          <m:e>
            <m:r>
              <w:rPr>
                <w:rFonts w:ascii="Cambria Math" w:hAnsi="Cambria Math"/>
              </w:rPr>
              <m:t>C</m:t>
            </m:r>
          </m:e>
          <m:sub>
            <m:r>
              <w:rPr>
                <w:rFonts w:ascii="Cambria Math" w:hAnsi="Times New Roman"/>
              </w:rPr>
              <m:t>01</m:t>
            </m:r>
          </m:sub>
        </m:sSub>
        <w:bookmarkEnd w:id="12"/>
        <w:bookmarkEnd w:id="13"/>
      </m:oMath>
      <w:r w:rsidRPr="005F07E2">
        <w:rPr>
          <w:rFonts w:ascii="Times New Roman"/>
        </w:rPr>
        <w:t>为材料常数。</w:t>
      </w:r>
      <m:oMath>
        <m:sSub>
          <m:sSubPr>
            <m:ctrlPr>
              <w:rPr>
                <w:rFonts w:ascii="Cambria Math" w:hAnsi="Times New Roman"/>
                <w:i/>
              </w:rPr>
            </m:ctrlPr>
          </m:sSubPr>
          <m:e>
            <m:r>
              <w:rPr>
                <w:rFonts w:ascii="Cambria Math" w:hAnsi="Cambria Math"/>
              </w:rPr>
              <m:t>C</m:t>
            </m:r>
          </m:e>
          <m:sub>
            <m:r>
              <w:rPr>
                <w:rFonts w:ascii="Cambria Math" w:hAnsi="Times New Roman"/>
              </w:rPr>
              <m:t>10</m:t>
            </m:r>
          </m:sub>
        </m:sSub>
      </m:oMath>
      <w:r w:rsidRPr="005F07E2">
        <w:rPr>
          <w:rFonts w:ascii="Times New Roman"/>
        </w:rPr>
        <w:t>、</w:t>
      </w:r>
      <m:oMath>
        <m:sSub>
          <m:sSubPr>
            <m:ctrlPr>
              <w:rPr>
                <w:rFonts w:ascii="Cambria Math" w:hAnsi="Times New Roman"/>
                <w:i/>
              </w:rPr>
            </m:ctrlPr>
          </m:sSubPr>
          <m:e>
            <m:r>
              <w:rPr>
                <w:rFonts w:ascii="Cambria Math" w:hAnsi="Cambria Math"/>
              </w:rPr>
              <m:t>C</m:t>
            </m:r>
          </m:e>
          <m:sub>
            <m:r>
              <w:rPr>
                <w:rFonts w:ascii="Cambria Math" w:hAnsi="Times New Roman"/>
              </w:rPr>
              <m:t>01</m:t>
            </m:r>
          </m:sub>
        </m:sSub>
      </m:oMath>
      <w:r w:rsidRPr="005F07E2">
        <w:rPr>
          <w:rFonts w:ascii="Times New Roman"/>
        </w:rPr>
        <w:t>是通过实验获得的，在仿真中取的</w:t>
      </w:r>
      <m:oMath>
        <m:sSub>
          <m:sSubPr>
            <m:ctrlPr>
              <w:rPr>
                <w:rFonts w:ascii="Cambria Math" w:hAnsi="Times New Roman"/>
                <w:i/>
              </w:rPr>
            </m:ctrlPr>
          </m:sSubPr>
          <m:e>
            <m:r>
              <w:rPr>
                <w:rFonts w:ascii="Cambria Math" w:hAnsi="Cambria Math"/>
              </w:rPr>
              <m:t>C</m:t>
            </m:r>
          </m:e>
          <m:sub>
            <m:r>
              <w:rPr>
                <w:rFonts w:ascii="Cambria Math" w:hAnsi="Times New Roman"/>
              </w:rPr>
              <m:t>10</m:t>
            </m:r>
          </m:sub>
        </m:sSub>
      </m:oMath>
      <w:r w:rsidRPr="005F07E2">
        <w:rPr>
          <w:rFonts w:ascii="Times New Roman"/>
        </w:rPr>
        <w:t>和</w:t>
      </w:r>
      <m:oMath>
        <m:sSub>
          <m:sSubPr>
            <m:ctrlPr>
              <w:rPr>
                <w:rFonts w:ascii="Cambria Math" w:hAnsi="Times New Roman"/>
                <w:i/>
              </w:rPr>
            </m:ctrlPr>
          </m:sSubPr>
          <m:e>
            <m:r>
              <w:rPr>
                <w:rFonts w:ascii="Cambria Math" w:hAnsi="Cambria Math"/>
              </w:rPr>
              <m:t>C</m:t>
            </m:r>
          </m:e>
          <m:sub>
            <m:r>
              <w:rPr>
                <w:rFonts w:ascii="Cambria Math" w:hAnsi="Times New Roman"/>
              </w:rPr>
              <m:t>01</m:t>
            </m:r>
          </m:sub>
        </m:sSub>
      </m:oMath>
      <w:r w:rsidRPr="005F07E2">
        <w:rPr>
          <w:rFonts w:ascii="Times New Roman"/>
        </w:rPr>
        <w:t>值分别为</w:t>
      </w:r>
      <w:r w:rsidRPr="005F07E2">
        <w:rPr>
          <w:rFonts w:ascii="Times New Roman" w:hAnsi="Times New Roman"/>
        </w:rPr>
        <w:t>2.5MPa</w:t>
      </w:r>
      <w:r w:rsidRPr="005F07E2">
        <w:rPr>
          <w:rFonts w:ascii="Times New Roman"/>
        </w:rPr>
        <w:t>和</w:t>
      </w:r>
      <w:r w:rsidRPr="005F07E2">
        <w:rPr>
          <w:rFonts w:ascii="Times New Roman" w:hAnsi="Times New Roman"/>
        </w:rPr>
        <w:t>1.1MPa</w:t>
      </w:r>
      <w:r w:rsidRPr="005F07E2">
        <w:rPr>
          <w:rFonts w:ascii="Times New Roman"/>
        </w:rPr>
        <w:t>。</w:t>
      </w:r>
    </w:p>
    <w:p w:rsidR="00C3190B" w:rsidRPr="005F07E2" w:rsidRDefault="00C3190B" w:rsidP="008D08C3">
      <w:pPr>
        <w:widowControl/>
        <w:ind w:firstLineChars="200" w:firstLine="420"/>
        <w:jc w:val="left"/>
        <w:rPr>
          <w:rFonts w:ascii="Times New Roman" w:hAnsi="Times New Roman"/>
        </w:rPr>
      </w:pPr>
      <w:r w:rsidRPr="005F07E2">
        <w:rPr>
          <w:rFonts w:ascii="Times New Roman"/>
        </w:rPr>
        <w:t>此外，油温对橡胶的性能有明显影响</w:t>
      </w:r>
      <w:r w:rsidR="008B76C4" w:rsidRPr="005F07E2">
        <w:rPr>
          <w:rFonts w:ascii="Times New Roman" w:hAnsi="Times New Roman"/>
          <w:vertAlign w:val="superscript"/>
        </w:rPr>
        <w:fldChar w:fldCharType="begin"/>
      </w:r>
      <w:r w:rsidRPr="005F07E2">
        <w:rPr>
          <w:rFonts w:ascii="Times New Roman" w:hAnsi="Times New Roman"/>
          <w:vertAlign w:val="superscript"/>
        </w:rPr>
        <w:instrText xml:space="preserve"> ADDIN EN.CITE &lt;EndNote&gt;&lt;Cite&gt;&lt;Author&gt;Morrell&lt;/Author&gt;&lt;Year&gt;2003&lt;/Year&gt;&lt;RecNum&gt;3878&lt;/RecNum&gt;&lt;DisplayText&gt;[14]&lt;/DisplayText&gt;&lt;record&gt;&lt;rec-number&gt;3878&lt;/rec-number&gt;&lt;foreign-keys&gt;&lt;key app="EN" db-id="dx0z09sdrdfttge25rbp9t5fs9ssfv9fwszs" timestamp="1437791918"&gt;3878&lt;/key&gt;&lt;key app="ENWeb" db-id=""&gt;0&lt;/key&gt;&lt;/foreign-keys&gt;&lt;ref-type name="Journal Article"&gt;17&lt;/ref-type&gt;&lt;contributors&gt;&lt;authors&gt;&lt;author&gt;Morrell, P. R.&lt;/author&gt;&lt;author&gt;Patel, M.&lt;/author&gt;&lt;author&gt;Skinner, A. R.&lt;/author&gt;&lt;/authors&gt;&lt;/contributors&gt;&lt;titles&gt;&lt;title&gt;Accelerated thermal ageing studies on nitrile rubber O-rings&lt;/title&gt;&lt;secondary-title&gt;Polymer Testing&lt;/secondary-title&gt;&lt;/titles&gt;&lt;periodical&gt;&lt;full-title&gt;Polymer Testing&lt;/full-title&gt;&lt;/periodical&gt;&lt;pages&gt;651-656&lt;/pages&gt;&lt;volume&gt;22&lt;/volume&gt;&lt;number&gt;6&lt;/number&gt;&lt;dates&gt;&lt;year&gt;2003&lt;/year&gt;&lt;/dates&gt;&lt;isbn&gt;01429418&lt;/isbn&gt;&lt;urls&gt;&lt;/urls&gt;&lt;electronic-resource-num&gt;10.1016/s0142-9418(02)00171-x&lt;/electronic-resource-num&gt;&lt;/record&gt;&lt;/Cite&gt;&lt;/EndNote&gt;</w:instrText>
      </w:r>
      <w:r w:rsidR="008B76C4" w:rsidRPr="005F07E2">
        <w:rPr>
          <w:rFonts w:ascii="Times New Roman" w:hAnsi="Times New Roman"/>
          <w:vertAlign w:val="superscript"/>
        </w:rPr>
        <w:fldChar w:fldCharType="separate"/>
      </w:r>
      <w:r w:rsidRPr="005F07E2">
        <w:rPr>
          <w:rFonts w:ascii="Times New Roman" w:hAnsi="Times New Roman"/>
          <w:noProof/>
          <w:vertAlign w:val="superscript"/>
        </w:rPr>
        <w:t>[</w:t>
      </w:r>
      <w:r w:rsidR="00E7040A" w:rsidRPr="005F07E2">
        <w:rPr>
          <w:rFonts w:ascii="Times New Roman" w:hAnsi="Times New Roman"/>
          <w:noProof/>
          <w:vertAlign w:val="superscript"/>
        </w:rPr>
        <w:t>1</w:t>
      </w:r>
      <w:hyperlink w:anchor="_ENREF_14" w:tooltip="Morrell, 2003 #3878" w:history="1">
        <w:r w:rsidR="00E7040A" w:rsidRPr="005F07E2">
          <w:rPr>
            <w:rFonts w:ascii="Times New Roman" w:hAnsi="Times New Roman"/>
            <w:noProof/>
            <w:vertAlign w:val="superscript"/>
          </w:rPr>
          <w:t>3</w:t>
        </w:r>
      </w:hyperlink>
      <w:r w:rsidRPr="005F07E2">
        <w:rPr>
          <w:rFonts w:ascii="Times New Roman" w:hAnsi="Times New Roman"/>
          <w:noProof/>
          <w:vertAlign w:val="superscript"/>
        </w:rPr>
        <w:t>]</w:t>
      </w:r>
      <w:r w:rsidR="008B76C4" w:rsidRPr="005F07E2">
        <w:rPr>
          <w:rFonts w:ascii="Times New Roman" w:hAnsi="Times New Roman"/>
          <w:vertAlign w:val="superscript"/>
        </w:rPr>
        <w:fldChar w:fldCharType="end"/>
      </w:r>
      <w:r w:rsidRPr="005F07E2">
        <w:rPr>
          <w:rFonts w:ascii="Times New Roman"/>
        </w:rPr>
        <w:t>，为了能够快速求解，简化计算，</w:t>
      </w:r>
      <w:r w:rsidR="00E7040A" w:rsidRPr="005F07E2">
        <w:rPr>
          <w:rFonts w:ascii="Times New Roman"/>
        </w:rPr>
        <w:t>作</w:t>
      </w:r>
      <w:r w:rsidRPr="005F07E2">
        <w:rPr>
          <w:rFonts w:ascii="Times New Roman"/>
        </w:rPr>
        <w:t>出如下假设：</w:t>
      </w:r>
    </w:p>
    <w:p w:rsidR="00C3190B" w:rsidRPr="005F07E2" w:rsidRDefault="00C3190B" w:rsidP="008D08C3">
      <w:pPr>
        <w:widowControl/>
        <w:ind w:firstLineChars="200" w:firstLine="420"/>
        <w:jc w:val="left"/>
        <w:rPr>
          <w:rFonts w:ascii="Times New Roman" w:hAnsi="Times New Roman"/>
        </w:rPr>
      </w:pPr>
      <w:r w:rsidRPr="005F07E2">
        <w:rPr>
          <w:rFonts w:ascii="Times New Roman" w:hAnsi="Times New Roman"/>
        </w:rPr>
        <w:lastRenderedPageBreak/>
        <w:t xml:space="preserve">(1) </w:t>
      </w:r>
      <w:r w:rsidRPr="005F07E2">
        <w:rPr>
          <w:rFonts w:ascii="Times New Roman"/>
        </w:rPr>
        <w:t>橡胶密封圈材料具有确定的弹性模量和泊松比，取弹性模量</w:t>
      </w:r>
      <w:r w:rsidRPr="005F07E2">
        <w:rPr>
          <w:rFonts w:ascii="Times New Roman" w:hAnsi="Times New Roman"/>
          <w:i/>
        </w:rPr>
        <w:t>E</w:t>
      </w:r>
      <w:r w:rsidRPr="005F07E2">
        <w:rPr>
          <w:rFonts w:ascii="Times New Roman" w:hAnsi="Times New Roman"/>
        </w:rPr>
        <w:t>=1.4GPa</w:t>
      </w:r>
      <w:r w:rsidRPr="005F07E2">
        <w:rPr>
          <w:rFonts w:ascii="Times New Roman"/>
        </w:rPr>
        <w:t>，泊松比</w:t>
      </w:r>
      <m:oMath>
        <m:r>
          <w:rPr>
            <w:rFonts w:ascii="Cambria Math" w:hAnsi="Cambria Math"/>
          </w:rPr>
          <m:t>υ</m:t>
        </m:r>
        <m:r>
          <w:rPr>
            <w:rFonts w:ascii="Cambria Math" w:hAnsi="Times New Roman"/>
          </w:rPr>
          <m:t>=0.45</m:t>
        </m:r>
      </m:oMath>
      <w:r w:rsidRPr="005F07E2">
        <w:rPr>
          <w:rFonts w:ascii="Times New Roman"/>
        </w:rPr>
        <w:t>；</w:t>
      </w:r>
    </w:p>
    <w:p w:rsidR="00C3190B" w:rsidRPr="005F07E2" w:rsidRDefault="00C3190B" w:rsidP="008D08C3">
      <w:pPr>
        <w:widowControl/>
        <w:ind w:firstLineChars="200" w:firstLine="420"/>
        <w:jc w:val="left"/>
        <w:rPr>
          <w:rFonts w:ascii="Times New Roman" w:hAnsi="Times New Roman"/>
        </w:rPr>
      </w:pPr>
      <w:r w:rsidRPr="005F07E2">
        <w:rPr>
          <w:rFonts w:ascii="Times New Roman" w:hAnsi="Times New Roman"/>
        </w:rPr>
        <w:t xml:space="preserve">(2) </w:t>
      </w:r>
      <w:r w:rsidRPr="005F07E2">
        <w:rPr>
          <w:rFonts w:ascii="Times New Roman"/>
        </w:rPr>
        <w:t>橡胶材料是均匀连续的；</w:t>
      </w:r>
    </w:p>
    <w:p w:rsidR="00C3190B" w:rsidRPr="005F07E2" w:rsidRDefault="00C3190B" w:rsidP="008D08C3">
      <w:pPr>
        <w:widowControl/>
        <w:ind w:firstLineChars="200" w:firstLine="420"/>
        <w:jc w:val="left"/>
        <w:rPr>
          <w:rFonts w:ascii="Times New Roman" w:hAnsi="Times New Roman"/>
        </w:rPr>
      </w:pPr>
      <w:r w:rsidRPr="005F07E2">
        <w:rPr>
          <w:rFonts w:ascii="Times New Roman" w:hAnsi="Times New Roman"/>
        </w:rPr>
        <w:t xml:space="preserve">(3) </w:t>
      </w:r>
      <w:r w:rsidRPr="005F07E2">
        <w:rPr>
          <w:rFonts w:ascii="Times New Roman"/>
        </w:rPr>
        <w:t>挡圈的弹性模量远大于密封圈，作为刚体进行分析，并且其结构在理想情况下是完全轴对称的；</w:t>
      </w:r>
    </w:p>
    <w:p w:rsidR="00C3190B" w:rsidRPr="005F07E2" w:rsidRDefault="00C3190B" w:rsidP="008D08C3">
      <w:pPr>
        <w:widowControl/>
        <w:ind w:firstLineChars="200" w:firstLine="420"/>
        <w:jc w:val="left"/>
        <w:rPr>
          <w:rFonts w:ascii="Times New Roman" w:hAnsi="Times New Roman"/>
        </w:rPr>
      </w:pPr>
      <w:r w:rsidRPr="005F07E2">
        <w:rPr>
          <w:rFonts w:ascii="Times New Roman" w:hAnsi="Times New Roman"/>
        </w:rPr>
        <w:t xml:space="preserve">(4) </w:t>
      </w:r>
      <w:r w:rsidRPr="005F07E2">
        <w:rPr>
          <w:rFonts w:ascii="Times New Roman"/>
        </w:rPr>
        <w:t>密封圈受到的纵向压缩是由约束边界的指定位移引起的；</w:t>
      </w:r>
    </w:p>
    <w:p w:rsidR="00C3190B" w:rsidRPr="005F07E2" w:rsidRDefault="00C3190B" w:rsidP="008D08C3">
      <w:pPr>
        <w:widowControl/>
        <w:ind w:firstLineChars="200" w:firstLine="420"/>
        <w:jc w:val="left"/>
        <w:rPr>
          <w:rFonts w:ascii="Times New Roman" w:hAnsi="Times New Roman"/>
        </w:rPr>
      </w:pPr>
      <w:r w:rsidRPr="005F07E2">
        <w:rPr>
          <w:rFonts w:ascii="Times New Roman" w:hAnsi="Times New Roman"/>
        </w:rPr>
        <w:t xml:space="preserve">(5) </w:t>
      </w:r>
      <w:r w:rsidRPr="005F07E2">
        <w:rPr>
          <w:rFonts w:ascii="Times New Roman"/>
        </w:rPr>
        <w:t>忽略油液温度的变化对密封圈密封性能的影响，假定油液温度不变。</w:t>
      </w:r>
    </w:p>
    <w:p w:rsidR="00425CE5" w:rsidRPr="005F07E2" w:rsidRDefault="00C3190B" w:rsidP="008D08C3">
      <w:pPr>
        <w:widowControl/>
        <w:ind w:firstLineChars="200" w:firstLine="420"/>
        <w:jc w:val="left"/>
        <w:rPr>
          <w:rFonts w:ascii="Times New Roman" w:hAnsi="Times New Roman"/>
        </w:rPr>
      </w:pPr>
      <w:r w:rsidRPr="005F07E2">
        <w:rPr>
          <w:rFonts w:ascii="Times New Roman"/>
        </w:rPr>
        <w:t>根据以上假设，首先计算</w:t>
      </w:r>
      <w:r w:rsidRPr="005F07E2">
        <w:rPr>
          <w:rFonts w:ascii="Times New Roman" w:hAnsi="Times New Roman"/>
        </w:rPr>
        <w:t>O</w:t>
      </w:r>
      <w:r w:rsidRPr="005F07E2">
        <w:rPr>
          <w:rFonts w:ascii="Times New Roman"/>
        </w:rPr>
        <w:t>形圈的变形量</w:t>
      </w:r>
      <m:oMath>
        <m:r>
          <m:rPr>
            <m:sty m:val="p"/>
          </m:rPr>
          <w:rPr>
            <w:rFonts w:ascii="Cambria Math" w:hAnsi="Times New Roman"/>
          </w:rPr>
          <m:t>ω</m:t>
        </m:r>
      </m:oMath>
      <w:r w:rsidRPr="005F07E2">
        <w:rPr>
          <w:rFonts w:ascii="Times New Roman"/>
        </w:rPr>
        <w:t>作为</w:t>
      </w:r>
      <w:r w:rsidR="00E7040A" w:rsidRPr="005F07E2">
        <w:rPr>
          <w:rFonts w:ascii="Times New Roman"/>
        </w:rPr>
        <w:t>约束的位移：</w:t>
      </w:r>
    </w:p>
    <w:p w:rsidR="007462EE" w:rsidRPr="005F07E2" w:rsidRDefault="00E7040A" w:rsidP="008D08C3">
      <w:pPr>
        <w:widowControl/>
        <w:jc w:val="right"/>
        <w:rPr>
          <w:rFonts w:ascii="Times New Roman" w:hAnsi="Times New Roman"/>
          <w:sz w:val="18"/>
          <w:szCs w:val="18"/>
        </w:rPr>
      </w:pPr>
      <m:oMath>
        <m:r>
          <w:rPr>
            <w:rFonts w:ascii="Cambria Math" w:hAnsi="Cambria Math"/>
            <w:sz w:val="18"/>
            <w:szCs w:val="18"/>
          </w:rPr>
          <m:t>ω</m:t>
        </m:r>
        <m:r>
          <m:rPr>
            <m:sty m:val="p"/>
          </m:rPr>
          <w:rPr>
            <w:rFonts w:ascii="Cambria Math" w:hAnsi="Times New Roman"/>
            <w:sz w:val="18"/>
            <w:szCs w:val="18"/>
          </w:rPr>
          <m:t>=</m:t>
        </m:r>
        <m:f>
          <m:fPr>
            <m:ctrlPr>
              <w:rPr>
                <w:rFonts w:ascii="Cambria Math" w:hAnsi="Times New Roman"/>
                <w:sz w:val="18"/>
                <w:szCs w:val="18"/>
              </w:rPr>
            </m:ctrlPr>
          </m:fPr>
          <m:num>
            <m:sSub>
              <m:sSubPr>
                <m:ctrlPr>
                  <w:rPr>
                    <w:rFonts w:ascii="Cambria Math" w:hAnsi="Times New Roman"/>
                    <w:i/>
                    <w:sz w:val="18"/>
                    <w:szCs w:val="18"/>
                  </w:rPr>
                </m:ctrlPr>
              </m:sSubPr>
              <m:e>
                <m:r>
                  <w:rPr>
                    <w:rFonts w:ascii="Cambria Math" w:hAnsi="Cambria Math"/>
                    <w:sz w:val="18"/>
                    <w:szCs w:val="18"/>
                  </w:rPr>
                  <m:t>d</m:t>
                </m:r>
              </m:e>
              <m:sub>
                <m:r>
                  <w:rPr>
                    <w:rFonts w:ascii="Cambria Math" w:hAnsi="Times New Roman"/>
                    <w:sz w:val="18"/>
                    <w:szCs w:val="18"/>
                  </w:rPr>
                  <m:t>0</m:t>
                </m:r>
              </m:sub>
            </m:sSub>
            <m:r>
              <w:rPr>
                <w:rFonts w:ascii="Times New Roman" w:hAnsi="Times New Roman"/>
                <w:sz w:val="18"/>
                <w:szCs w:val="18"/>
              </w:rPr>
              <m:t>-</m:t>
            </m:r>
            <m:r>
              <w:rPr>
                <w:rFonts w:ascii="Times New Roman" w:hAnsi="Cambria Math"/>
                <w:sz w:val="18"/>
                <w:szCs w:val="18"/>
              </w:rPr>
              <m:t>h</m:t>
            </m:r>
          </m:num>
          <m:den>
            <m:sSub>
              <m:sSubPr>
                <m:ctrlPr>
                  <w:rPr>
                    <w:rFonts w:ascii="Cambria Math" w:hAnsi="Times New Roman"/>
                    <w:i/>
                    <w:sz w:val="18"/>
                    <w:szCs w:val="18"/>
                  </w:rPr>
                </m:ctrlPr>
              </m:sSubPr>
              <m:e>
                <m:r>
                  <w:rPr>
                    <w:rFonts w:ascii="Cambria Math" w:hAnsi="Cambria Math"/>
                    <w:sz w:val="18"/>
                    <w:szCs w:val="18"/>
                  </w:rPr>
                  <m:t>d</m:t>
                </m:r>
              </m:e>
              <m:sub>
                <m:r>
                  <w:rPr>
                    <w:rFonts w:ascii="Cambria Math" w:hAnsi="Times New Roman"/>
                    <w:sz w:val="18"/>
                    <w:szCs w:val="18"/>
                  </w:rPr>
                  <m:t>0</m:t>
                </m:r>
              </m:sub>
            </m:sSub>
          </m:den>
        </m:f>
      </m:oMath>
      <w:r w:rsidR="007462EE" w:rsidRPr="005F07E2">
        <w:rPr>
          <w:rFonts w:ascii="Times New Roman"/>
          <w:sz w:val="18"/>
          <w:szCs w:val="18"/>
        </w:rPr>
        <w:t>（</w:t>
      </w:r>
      <w:r w:rsidR="007462EE" w:rsidRPr="005F07E2">
        <w:rPr>
          <w:rFonts w:ascii="Times New Roman" w:hAnsi="Times New Roman"/>
          <w:sz w:val="18"/>
          <w:szCs w:val="18"/>
        </w:rPr>
        <w:t>9</w:t>
      </w:r>
      <w:r w:rsidR="007462EE" w:rsidRPr="005F07E2">
        <w:rPr>
          <w:rFonts w:ascii="Times New Roman"/>
          <w:sz w:val="18"/>
          <w:szCs w:val="18"/>
        </w:rPr>
        <w:t>）</w:t>
      </w:r>
    </w:p>
    <w:p w:rsidR="007462EE" w:rsidRPr="005F07E2" w:rsidRDefault="007462EE" w:rsidP="008D08C3">
      <w:pPr>
        <w:widowControl/>
        <w:jc w:val="left"/>
        <w:rPr>
          <w:rFonts w:ascii="Times New Roman" w:hAnsi="Times New Roman"/>
          <w:sz w:val="18"/>
          <w:szCs w:val="18"/>
        </w:rPr>
      </w:pPr>
      <w:r w:rsidRPr="005F07E2">
        <w:rPr>
          <w:rFonts w:ascii="Times New Roman"/>
          <w:sz w:val="18"/>
          <w:szCs w:val="18"/>
        </w:rPr>
        <w:t>式中，</w:t>
      </w:r>
      <m:oMath>
        <m:sSub>
          <m:sSubPr>
            <m:ctrlPr>
              <w:rPr>
                <w:rFonts w:ascii="Cambria Math" w:hAnsi="Times New Roman"/>
                <w:i/>
                <w:sz w:val="18"/>
                <w:szCs w:val="18"/>
              </w:rPr>
            </m:ctrlPr>
          </m:sSubPr>
          <m:e>
            <m:r>
              <w:rPr>
                <w:rFonts w:ascii="Cambria Math" w:hAnsi="Cambria Math"/>
                <w:sz w:val="18"/>
                <w:szCs w:val="18"/>
              </w:rPr>
              <m:t>d</m:t>
            </m:r>
          </m:e>
          <m:sub>
            <m:r>
              <w:rPr>
                <w:rFonts w:ascii="Cambria Math" w:hAnsi="Times New Roman"/>
                <w:sz w:val="18"/>
                <w:szCs w:val="18"/>
              </w:rPr>
              <m:t>0</m:t>
            </m:r>
          </m:sub>
        </m:sSub>
      </m:oMath>
      <w:r w:rsidRPr="005F07E2">
        <w:rPr>
          <w:rFonts w:ascii="Times New Roman"/>
          <w:sz w:val="18"/>
          <w:szCs w:val="18"/>
        </w:rPr>
        <w:t>为</w:t>
      </w:r>
      <w:r w:rsidRPr="005F07E2">
        <w:rPr>
          <w:rFonts w:ascii="Times New Roman" w:hAnsi="Times New Roman"/>
          <w:sz w:val="18"/>
          <w:szCs w:val="18"/>
        </w:rPr>
        <w:t>O</w:t>
      </w:r>
      <w:r w:rsidRPr="005F07E2">
        <w:rPr>
          <w:rFonts w:ascii="Times New Roman"/>
          <w:sz w:val="18"/>
          <w:szCs w:val="18"/>
        </w:rPr>
        <w:t>形密封圈在自由状态下的截面直径；</w:t>
      </w:r>
      <m:oMath>
        <m:r>
          <w:rPr>
            <w:rFonts w:ascii="Times New Roman" w:hAnsi="Cambria Math"/>
            <w:sz w:val="18"/>
            <w:szCs w:val="18"/>
          </w:rPr>
          <m:t>h</m:t>
        </m:r>
      </m:oMath>
      <w:r w:rsidRPr="005F07E2">
        <w:rPr>
          <w:rFonts w:ascii="Times New Roman"/>
          <w:sz w:val="18"/>
          <w:szCs w:val="18"/>
        </w:rPr>
        <w:t>为</w:t>
      </w:r>
      <w:r w:rsidRPr="005F07E2">
        <w:rPr>
          <w:rFonts w:ascii="Times New Roman" w:hAnsi="Times New Roman"/>
          <w:sz w:val="18"/>
          <w:szCs w:val="18"/>
        </w:rPr>
        <w:t>O</w:t>
      </w:r>
      <w:r w:rsidRPr="005F07E2">
        <w:rPr>
          <w:rFonts w:ascii="Times New Roman"/>
          <w:sz w:val="18"/>
          <w:szCs w:val="18"/>
        </w:rPr>
        <w:t>形密封圈压缩后的截面高度。</w:t>
      </w:r>
    </w:p>
    <w:p w:rsidR="00E7040A" w:rsidRPr="005F07E2" w:rsidRDefault="007462EE" w:rsidP="008D08C3">
      <w:pPr>
        <w:ind w:firstLineChars="200" w:firstLine="420"/>
        <w:rPr>
          <w:rFonts w:ascii="Times New Roman" w:hAnsi="Times New Roman"/>
        </w:rPr>
      </w:pPr>
      <w:r w:rsidRPr="005F07E2">
        <w:rPr>
          <w:rFonts w:ascii="Times New Roman"/>
        </w:rPr>
        <w:t>基于某型号</w:t>
      </w:r>
      <w:r w:rsidRPr="005F07E2">
        <w:rPr>
          <w:rFonts w:ascii="Times New Roman" w:hAnsi="Times New Roman"/>
        </w:rPr>
        <w:t>TBM</w:t>
      </w:r>
      <w:r w:rsidRPr="005F07E2">
        <w:rPr>
          <w:rFonts w:ascii="Times New Roman"/>
        </w:rPr>
        <w:t>撑靴液压缸的</w:t>
      </w:r>
      <w:r w:rsidRPr="005F07E2">
        <w:rPr>
          <w:rFonts w:ascii="Times New Roman" w:hAnsi="Times New Roman"/>
        </w:rPr>
        <w:t>O</w:t>
      </w:r>
      <w:r w:rsidRPr="005F07E2">
        <w:rPr>
          <w:rFonts w:ascii="Times New Roman"/>
        </w:rPr>
        <w:t>形圈尺寸，建立有限元模型，根据</w:t>
      </w:r>
      <w:r w:rsidRPr="005F07E2">
        <w:rPr>
          <w:rFonts w:ascii="Times New Roman" w:hAnsi="Times New Roman"/>
        </w:rPr>
        <w:t>Mooney-Rivlin</w:t>
      </w:r>
      <w:r w:rsidRPr="005F07E2">
        <w:rPr>
          <w:rFonts w:ascii="Times New Roman"/>
        </w:rPr>
        <w:t>橡胶模型，设置</w:t>
      </w:r>
      <w:r w:rsidRPr="005F07E2">
        <w:rPr>
          <w:rFonts w:ascii="Times New Roman" w:hAnsi="Times New Roman"/>
        </w:rPr>
        <w:t>O</w:t>
      </w:r>
      <w:r w:rsidRPr="005F07E2">
        <w:rPr>
          <w:rFonts w:ascii="Times New Roman"/>
        </w:rPr>
        <w:t>形圈的材料参数，并进行网格划分；网格划分完成后，需对</w:t>
      </w:r>
      <w:r w:rsidRPr="005F07E2">
        <w:rPr>
          <w:rFonts w:ascii="Times New Roman" w:hAnsi="Times New Roman"/>
        </w:rPr>
        <w:t>O</w:t>
      </w:r>
      <w:r w:rsidRPr="005F07E2">
        <w:rPr>
          <w:rFonts w:ascii="Times New Roman"/>
        </w:rPr>
        <w:t>形圈施加约束，其中，</w:t>
      </w:r>
      <w:r w:rsidRPr="005F07E2">
        <w:rPr>
          <w:rFonts w:ascii="Times New Roman" w:hAnsi="Times New Roman"/>
          <w:i/>
        </w:rPr>
        <w:t>X</w:t>
      </w:r>
      <w:r w:rsidRPr="005F07E2">
        <w:rPr>
          <w:rFonts w:ascii="Times New Roman"/>
        </w:rPr>
        <w:t>轴方向为</w:t>
      </w:r>
      <w:r w:rsidRPr="005F07E2">
        <w:rPr>
          <w:rFonts w:ascii="Times New Roman" w:hAnsi="Times New Roman"/>
          <w:i/>
        </w:rPr>
        <w:t>U</w:t>
      </w:r>
      <w:r w:rsidRPr="005F07E2">
        <w:rPr>
          <w:rFonts w:ascii="Times New Roman" w:hAnsi="Times New Roman"/>
          <w:i/>
          <w:vertAlign w:val="subscript"/>
        </w:rPr>
        <w:t>X</w:t>
      </w:r>
      <w:r w:rsidRPr="005F07E2">
        <w:rPr>
          <w:rFonts w:ascii="Times New Roman" w:hAnsi="Times New Roman"/>
        </w:rPr>
        <w:t>=0</w:t>
      </w:r>
      <w:r w:rsidRPr="005F07E2">
        <w:rPr>
          <w:rFonts w:ascii="Times New Roman"/>
        </w:rPr>
        <w:t>；</w:t>
      </w:r>
      <w:r w:rsidRPr="005F07E2">
        <w:rPr>
          <w:rFonts w:ascii="Times New Roman" w:hAnsi="Times New Roman"/>
          <w:i/>
        </w:rPr>
        <w:t>Y</w:t>
      </w:r>
      <w:r w:rsidRPr="005F07E2">
        <w:rPr>
          <w:rFonts w:ascii="Times New Roman"/>
        </w:rPr>
        <w:t>轴负方向约束可按式（</w:t>
      </w:r>
      <w:r w:rsidRPr="005F07E2">
        <w:rPr>
          <w:rFonts w:ascii="Times New Roman" w:hAnsi="Times New Roman"/>
        </w:rPr>
        <w:t>9</w:t>
      </w:r>
      <w:r w:rsidRPr="005F07E2">
        <w:rPr>
          <w:rFonts w:ascii="Times New Roman"/>
        </w:rPr>
        <w:t>）计算，求出</w:t>
      </w:r>
      <w:r w:rsidRPr="005F07E2">
        <w:rPr>
          <w:rFonts w:ascii="Times New Roman" w:hAnsi="Times New Roman"/>
          <w:i/>
        </w:rPr>
        <w:t>U</w:t>
      </w:r>
      <w:r w:rsidRPr="005F07E2">
        <w:rPr>
          <w:rFonts w:ascii="Times New Roman" w:hAnsi="Times New Roman"/>
          <w:i/>
          <w:vertAlign w:val="subscript"/>
        </w:rPr>
        <w:t>Y</w:t>
      </w:r>
      <w:r w:rsidRPr="005F07E2">
        <w:rPr>
          <w:rFonts w:ascii="Times New Roman" w:hAnsi="Times New Roman"/>
        </w:rPr>
        <w:t>=-0.00235m</w:t>
      </w:r>
      <w:r w:rsidRPr="005F07E2">
        <w:rPr>
          <w:rFonts w:ascii="Times New Roman"/>
        </w:rPr>
        <w:t>；挡圈的刚体上施加全约束，其</w:t>
      </w:r>
      <w:r w:rsidR="0040766B">
        <w:rPr>
          <w:rFonts w:ascii="Times New Roman" w:hint="eastAsia"/>
        </w:rPr>
        <w:t>他</w:t>
      </w:r>
      <w:r w:rsidRPr="005F07E2">
        <w:rPr>
          <w:rFonts w:ascii="Times New Roman"/>
        </w:rPr>
        <w:t>边界无约束。</w:t>
      </w:r>
    </w:p>
    <w:p w:rsidR="007462EE" w:rsidRPr="005F07E2" w:rsidRDefault="007462EE" w:rsidP="008D08C3">
      <w:pPr>
        <w:ind w:firstLineChars="200" w:firstLine="420"/>
        <w:rPr>
          <w:rFonts w:ascii="Times New Roman" w:hAnsi="Times New Roman"/>
        </w:rPr>
      </w:pPr>
      <w:r w:rsidRPr="005F07E2">
        <w:rPr>
          <w:rFonts w:ascii="Times New Roman"/>
        </w:rPr>
        <w:t>通过非线性求解可得</w:t>
      </w:r>
      <w:r w:rsidRPr="005F07E2">
        <w:rPr>
          <w:rFonts w:ascii="Times New Roman" w:hAnsi="Times New Roman"/>
        </w:rPr>
        <w:t>O</w:t>
      </w:r>
      <w:r w:rsidRPr="005F07E2">
        <w:rPr>
          <w:rFonts w:ascii="Times New Roman"/>
        </w:rPr>
        <w:t>形圈的</w:t>
      </w:r>
      <w:r w:rsidRPr="005F07E2">
        <w:rPr>
          <w:rFonts w:ascii="Times New Roman" w:hAnsi="Times New Roman"/>
        </w:rPr>
        <w:t>von Mises</w:t>
      </w:r>
      <w:r w:rsidRPr="005F07E2">
        <w:rPr>
          <w:rFonts w:ascii="Times New Roman"/>
        </w:rPr>
        <w:t>等效应力情况。</w:t>
      </w:r>
      <w:r w:rsidR="00E7040A" w:rsidRPr="005F07E2">
        <w:rPr>
          <w:rFonts w:ascii="Times New Roman" w:hAnsi="Times New Roman"/>
        </w:rPr>
        <w:t>v</w:t>
      </w:r>
      <w:r w:rsidRPr="005F07E2">
        <w:rPr>
          <w:rFonts w:ascii="Times New Roman" w:hAnsi="Times New Roman"/>
        </w:rPr>
        <w:t>on Mises</w:t>
      </w:r>
      <w:r w:rsidR="00E7040A" w:rsidRPr="005F07E2">
        <w:rPr>
          <w:rFonts w:ascii="Times New Roman"/>
        </w:rPr>
        <w:t>应力是基于剪切应变能的一种等效应力，其等效表达式为</w:t>
      </w:r>
    </w:p>
    <w:p w:rsidR="007462EE" w:rsidRPr="005F07E2" w:rsidRDefault="00E7040A" w:rsidP="008D08C3">
      <w:pPr>
        <w:jc w:val="right"/>
        <w:rPr>
          <w:rFonts w:ascii="Times New Roman" w:eastAsiaTheme="minorEastAsia" w:hAnsi="Times New Roman"/>
          <w:sz w:val="18"/>
          <w:szCs w:val="18"/>
        </w:rPr>
      </w:pPr>
      <m:oMath>
        <m:r>
          <w:rPr>
            <w:rFonts w:ascii="Cambria Math" w:eastAsiaTheme="minorEastAsia" w:hAnsi="Cambria Math"/>
            <w:sz w:val="18"/>
            <w:szCs w:val="18"/>
          </w:rPr>
          <m:t>σ</m:t>
        </m:r>
        <m:r>
          <m:rPr>
            <m:sty m:val="p"/>
          </m:rPr>
          <w:rPr>
            <w:rFonts w:ascii="Cambria Math" w:eastAsiaTheme="minorEastAsia" w:hAnsi="Times New Roman"/>
            <w:sz w:val="18"/>
            <w:szCs w:val="18"/>
          </w:rPr>
          <m:t>=</m:t>
        </m:r>
        <m:rad>
          <m:radPr>
            <m:degHide m:val="on"/>
            <m:ctrlPr>
              <w:rPr>
                <w:rFonts w:ascii="Cambria Math" w:eastAsiaTheme="minorEastAsia" w:hAnsi="Times New Roman"/>
                <w:sz w:val="18"/>
                <w:szCs w:val="18"/>
              </w:rPr>
            </m:ctrlPr>
          </m:radPr>
          <m:deg/>
          <m:e>
            <m:d>
              <m:dPr>
                <m:begChr m:val="["/>
                <m:endChr m:val="]"/>
                <m:ctrlPr>
                  <w:rPr>
                    <w:rFonts w:ascii="Cambria Math" w:eastAsiaTheme="minorEastAsia" w:hAnsi="Times New Roman"/>
                    <w:i/>
                    <w:sz w:val="18"/>
                    <w:szCs w:val="18"/>
                  </w:rPr>
                </m:ctrlPr>
              </m:dPr>
              <m:e>
                <m:sSup>
                  <m:sSupPr>
                    <m:ctrlPr>
                      <w:rPr>
                        <w:rFonts w:ascii="Cambria Math" w:eastAsiaTheme="minorEastAsia" w:hAnsi="Times New Roman"/>
                        <w:i/>
                        <w:sz w:val="18"/>
                        <w:szCs w:val="18"/>
                      </w:rPr>
                    </m:ctrlPr>
                  </m:sSupPr>
                  <m:e>
                    <m:d>
                      <m:dPr>
                        <m:ctrlPr>
                          <w:rPr>
                            <w:rFonts w:ascii="Cambria Math" w:eastAsiaTheme="minorEastAsia" w:hAnsi="Times New Roman"/>
                            <w:i/>
                            <w:sz w:val="18"/>
                            <w:szCs w:val="18"/>
                          </w:rPr>
                        </m:ctrlPr>
                      </m:dPr>
                      <m:e>
                        <m:sSub>
                          <m:sSubPr>
                            <m:ctrlPr>
                              <w:rPr>
                                <w:rFonts w:ascii="Cambria Math" w:eastAsiaTheme="minorEastAsia" w:hAnsi="Times New Roman"/>
                                <w:i/>
                                <w:sz w:val="18"/>
                                <w:szCs w:val="18"/>
                              </w:rPr>
                            </m:ctrlPr>
                          </m:sSubPr>
                          <m:e>
                            <m:r>
                              <w:rPr>
                                <w:rFonts w:ascii="Cambria Math" w:eastAsiaTheme="minorEastAsia" w:hAnsi="Cambria Math"/>
                                <w:sz w:val="18"/>
                                <w:szCs w:val="18"/>
                              </w:rPr>
                              <m:t>σ</m:t>
                            </m:r>
                          </m:e>
                          <m:sub>
                            <m:r>
                              <w:rPr>
                                <w:rFonts w:ascii="Cambria Math" w:eastAsiaTheme="minorEastAsia" w:hAnsi="Times New Roman"/>
                                <w:sz w:val="18"/>
                                <w:szCs w:val="18"/>
                              </w:rPr>
                              <m:t>1</m:t>
                            </m:r>
                          </m:sub>
                        </m:sSub>
                        <m:r>
                          <w:rPr>
                            <w:rFonts w:ascii="Times New Roman" w:eastAsiaTheme="minorEastAsia" w:hAnsi="Times New Roman"/>
                            <w:sz w:val="18"/>
                            <w:szCs w:val="18"/>
                          </w:rPr>
                          <m:t>-</m:t>
                        </m:r>
                        <m:sSub>
                          <m:sSubPr>
                            <m:ctrlPr>
                              <w:rPr>
                                <w:rFonts w:ascii="Cambria Math" w:eastAsiaTheme="minorEastAsia" w:hAnsi="Times New Roman"/>
                                <w:i/>
                                <w:sz w:val="18"/>
                                <w:szCs w:val="18"/>
                              </w:rPr>
                            </m:ctrlPr>
                          </m:sSubPr>
                          <m:e>
                            <m:r>
                              <w:rPr>
                                <w:rFonts w:ascii="Cambria Math" w:eastAsiaTheme="minorEastAsia" w:hAnsi="Cambria Math"/>
                                <w:sz w:val="18"/>
                                <w:szCs w:val="18"/>
                              </w:rPr>
                              <m:t>σ</m:t>
                            </m:r>
                          </m:e>
                          <m:sub>
                            <m:r>
                              <w:rPr>
                                <w:rFonts w:ascii="Cambria Math" w:eastAsiaTheme="minorEastAsia" w:hAnsi="Times New Roman"/>
                                <w:sz w:val="18"/>
                                <w:szCs w:val="18"/>
                              </w:rPr>
                              <m:t>2</m:t>
                            </m:r>
                          </m:sub>
                        </m:sSub>
                      </m:e>
                    </m:d>
                  </m:e>
                  <m:sup>
                    <m:r>
                      <w:rPr>
                        <w:rFonts w:ascii="Cambria Math" w:eastAsiaTheme="minorEastAsia" w:hAnsi="Times New Roman"/>
                        <w:sz w:val="18"/>
                        <w:szCs w:val="18"/>
                      </w:rPr>
                      <m:t>2</m:t>
                    </m:r>
                  </m:sup>
                </m:sSup>
                <m:r>
                  <w:rPr>
                    <w:rFonts w:ascii="Cambria Math" w:eastAsiaTheme="minorEastAsia" w:hAnsi="Times New Roman"/>
                    <w:sz w:val="18"/>
                    <w:szCs w:val="18"/>
                  </w:rPr>
                  <m:t>+</m:t>
                </m:r>
                <m:sSup>
                  <m:sSupPr>
                    <m:ctrlPr>
                      <w:rPr>
                        <w:rFonts w:ascii="Cambria Math" w:eastAsiaTheme="minorEastAsia" w:hAnsi="Times New Roman"/>
                        <w:i/>
                        <w:sz w:val="18"/>
                        <w:szCs w:val="18"/>
                      </w:rPr>
                    </m:ctrlPr>
                  </m:sSupPr>
                  <m:e>
                    <m:d>
                      <m:dPr>
                        <m:ctrlPr>
                          <w:rPr>
                            <w:rFonts w:ascii="Cambria Math" w:eastAsiaTheme="minorEastAsia" w:hAnsi="Times New Roman"/>
                            <w:i/>
                            <w:sz w:val="18"/>
                            <w:szCs w:val="18"/>
                          </w:rPr>
                        </m:ctrlPr>
                      </m:dPr>
                      <m:e>
                        <m:sSub>
                          <m:sSubPr>
                            <m:ctrlPr>
                              <w:rPr>
                                <w:rFonts w:ascii="Cambria Math" w:eastAsiaTheme="minorEastAsia" w:hAnsi="Times New Roman"/>
                                <w:i/>
                                <w:sz w:val="18"/>
                                <w:szCs w:val="18"/>
                              </w:rPr>
                            </m:ctrlPr>
                          </m:sSubPr>
                          <m:e>
                            <m:r>
                              <w:rPr>
                                <w:rFonts w:ascii="Cambria Math" w:eastAsiaTheme="minorEastAsia" w:hAnsi="Cambria Math"/>
                                <w:sz w:val="18"/>
                                <w:szCs w:val="18"/>
                              </w:rPr>
                              <m:t>σ</m:t>
                            </m:r>
                          </m:e>
                          <m:sub>
                            <m:r>
                              <w:rPr>
                                <w:rFonts w:ascii="Cambria Math" w:eastAsiaTheme="minorEastAsia" w:hAnsi="Times New Roman"/>
                                <w:sz w:val="18"/>
                                <w:szCs w:val="18"/>
                              </w:rPr>
                              <m:t>2</m:t>
                            </m:r>
                          </m:sub>
                        </m:sSub>
                        <m:r>
                          <w:rPr>
                            <w:rFonts w:ascii="Times New Roman" w:eastAsiaTheme="minorEastAsia" w:hAnsi="Times New Roman"/>
                            <w:sz w:val="18"/>
                            <w:szCs w:val="18"/>
                          </w:rPr>
                          <m:t>-</m:t>
                        </m:r>
                        <m:sSub>
                          <m:sSubPr>
                            <m:ctrlPr>
                              <w:rPr>
                                <w:rFonts w:ascii="Cambria Math" w:eastAsiaTheme="minorEastAsia" w:hAnsi="Times New Roman"/>
                                <w:i/>
                                <w:sz w:val="18"/>
                                <w:szCs w:val="18"/>
                              </w:rPr>
                            </m:ctrlPr>
                          </m:sSubPr>
                          <m:e>
                            <m:r>
                              <w:rPr>
                                <w:rFonts w:ascii="Cambria Math" w:eastAsiaTheme="minorEastAsia" w:hAnsi="Cambria Math"/>
                                <w:sz w:val="18"/>
                                <w:szCs w:val="18"/>
                              </w:rPr>
                              <m:t>σ</m:t>
                            </m:r>
                          </m:e>
                          <m:sub>
                            <m:r>
                              <w:rPr>
                                <w:rFonts w:ascii="Cambria Math" w:eastAsiaTheme="minorEastAsia" w:hAnsi="Times New Roman"/>
                                <w:sz w:val="18"/>
                                <w:szCs w:val="18"/>
                              </w:rPr>
                              <m:t>3</m:t>
                            </m:r>
                          </m:sub>
                        </m:sSub>
                      </m:e>
                    </m:d>
                  </m:e>
                  <m:sup>
                    <m:r>
                      <w:rPr>
                        <w:rFonts w:ascii="Cambria Math" w:eastAsiaTheme="minorEastAsia" w:hAnsi="Times New Roman"/>
                        <w:sz w:val="18"/>
                        <w:szCs w:val="18"/>
                      </w:rPr>
                      <m:t>2</m:t>
                    </m:r>
                  </m:sup>
                </m:sSup>
                <m:r>
                  <w:rPr>
                    <w:rFonts w:ascii="Cambria Math" w:eastAsiaTheme="minorEastAsia" w:hAnsi="Times New Roman"/>
                    <w:sz w:val="18"/>
                    <w:szCs w:val="18"/>
                  </w:rPr>
                  <m:t>+</m:t>
                </m:r>
                <m:sSup>
                  <m:sSupPr>
                    <m:ctrlPr>
                      <w:rPr>
                        <w:rFonts w:ascii="Cambria Math" w:eastAsiaTheme="minorEastAsia" w:hAnsi="Times New Roman"/>
                        <w:i/>
                        <w:sz w:val="18"/>
                        <w:szCs w:val="18"/>
                      </w:rPr>
                    </m:ctrlPr>
                  </m:sSupPr>
                  <m:e>
                    <m:d>
                      <m:dPr>
                        <m:ctrlPr>
                          <w:rPr>
                            <w:rFonts w:ascii="Cambria Math" w:eastAsiaTheme="minorEastAsia" w:hAnsi="Times New Roman"/>
                            <w:i/>
                            <w:sz w:val="18"/>
                            <w:szCs w:val="18"/>
                          </w:rPr>
                        </m:ctrlPr>
                      </m:dPr>
                      <m:e>
                        <m:sSub>
                          <m:sSubPr>
                            <m:ctrlPr>
                              <w:rPr>
                                <w:rFonts w:ascii="Cambria Math" w:eastAsiaTheme="minorEastAsia" w:hAnsi="Times New Roman"/>
                                <w:i/>
                                <w:sz w:val="18"/>
                                <w:szCs w:val="18"/>
                              </w:rPr>
                            </m:ctrlPr>
                          </m:sSubPr>
                          <m:e>
                            <m:r>
                              <w:rPr>
                                <w:rFonts w:ascii="Cambria Math" w:eastAsiaTheme="minorEastAsia" w:hAnsi="Cambria Math"/>
                                <w:sz w:val="18"/>
                                <w:szCs w:val="18"/>
                              </w:rPr>
                              <m:t>σ</m:t>
                            </m:r>
                          </m:e>
                          <m:sub>
                            <m:r>
                              <w:rPr>
                                <w:rFonts w:ascii="Cambria Math" w:eastAsiaTheme="minorEastAsia" w:hAnsi="Times New Roman"/>
                                <w:sz w:val="18"/>
                                <w:szCs w:val="18"/>
                              </w:rPr>
                              <m:t>3</m:t>
                            </m:r>
                          </m:sub>
                        </m:sSub>
                        <m:r>
                          <w:rPr>
                            <w:rFonts w:ascii="Times New Roman" w:eastAsiaTheme="minorEastAsia" w:hAnsi="Times New Roman"/>
                            <w:sz w:val="18"/>
                            <w:szCs w:val="18"/>
                          </w:rPr>
                          <m:t>-</m:t>
                        </m:r>
                        <m:sSub>
                          <m:sSubPr>
                            <m:ctrlPr>
                              <w:rPr>
                                <w:rFonts w:ascii="Cambria Math" w:eastAsiaTheme="minorEastAsia" w:hAnsi="Times New Roman"/>
                                <w:i/>
                                <w:sz w:val="18"/>
                                <w:szCs w:val="18"/>
                              </w:rPr>
                            </m:ctrlPr>
                          </m:sSubPr>
                          <m:e>
                            <m:r>
                              <w:rPr>
                                <w:rFonts w:ascii="Cambria Math" w:eastAsiaTheme="minorEastAsia" w:hAnsi="Cambria Math"/>
                                <w:sz w:val="18"/>
                                <w:szCs w:val="18"/>
                              </w:rPr>
                              <m:t>σ</m:t>
                            </m:r>
                          </m:e>
                          <m:sub>
                            <m:r>
                              <w:rPr>
                                <w:rFonts w:ascii="Cambria Math" w:eastAsiaTheme="minorEastAsia" w:hAnsi="Times New Roman"/>
                                <w:sz w:val="18"/>
                                <w:szCs w:val="18"/>
                              </w:rPr>
                              <m:t>1</m:t>
                            </m:r>
                          </m:sub>
                        </m:sSub>
                      </m:e>
                    </m:d>
                  </m:e>
                  <m:sup>
                    <m:r>
                      <w:rPr>
                        <w:rFonts w:ascii="Cambria Math" w:eastAsiaTheme="minorEastAsia" w:hAnsi="Times New Roman"/>
                        <w:sz w:val="18"/>
                        <w:szCs w:val="18"/>
                      </w:rPr>
                      <m:t>2</m:t>
                    </m:r>
                  </m:sup>
                </m:sSup>
              </m:e>
            </m:d>
            <m:r>
              <w:rPr>
                <w:rFonts w:ascii="Cambria Math" w:eastAsiaTheme="minorEastAsia" w:hAnsi="Times New Roman"/>
                <w:sz w:val="18"/>
                <w:szCs w:val="18"/>
              </w:rPr>
              <m:t>/2</m:t>
            </m:r>
          </m:e>
        </m:rad>
      </m:oMath>
      <w:r w:rsidR="007462EE" w:rsidRPr="005F07E2">
        <w:rPr>
          <w:rFonts w:ascii="Times New Roman" w:eastAsiaTheme="minorEastAsia" w:hAnsiTheme="minorEastAsia"/>
          <w:sz w:val="18"/>
          <w:szCs w:val="18"/>
        </w:rPr>
        <w:t>（</w:t>
      </w:r>
      <w:r w:rsidR="007462EE" w:rsidRPr="005F07E2">
        <w:rPr>
          <w:rFonts w:ascii="Times New Roman" w:eastAsiaTheme="minorEastAsia" w:hAnsi="Times New Roman"/>
          <w:sz w:val="18"/>
          <w:szCs w:val="18"/>
        </w:rPr>
        <w:t>10</w:t>
      </w:r>
      <w:r w:rsidR="007462EE" w:rsidRPr="005F07E2">
        <w:rPr>
          <w:rFonts w:ascii="Times New Roman" w:eastAsiaTheme="minorEastAsia" w:hAnsiTheme="minorEastAsia"/>
          <w:sz w:val="18"/>
          <w:szCs w:val="18"/>
        </w:rPr>
        <w:t>）</w:t>
      </w:r>
    </w:p>
    <w:p w:rsidR="007462EE" w:rsidRPr="005F07E2" w:rsidRDefault="007462EE" w:rsidP="008D08C3">
      <w:pPr>
        <w:rPr>
          <w:rFonts w:ascii="Times New Roman" w:eastAsiaTheme="minorEastAsia" w:hAnsi="Times New Roman"/>
          <w:sz w:val="18"/>
          <w:szCs w:val="18"/>
        </w:rPr>
      </w:pPr>
      <w:r w:rsidRPr="005F07E2">
        <w:rPr>
          <w:rFonts w:ascii="Times New Roman" w:eastAsiaTheme="minorEastAsia" w:hAnsiTheme="minorEastAsia"/>
          <w:sz w:val="18"/>
          <w:szCs w:val="18"/>
        </w:rPr>
        <w:t>式中：</w:t>
      </w:r>
      <m:oMath>
        <m:sSub>
          <m:sSubPr>
            <m:ctrlPr>
              <w:rPr>
                <w:rFonts w:ascii="Cambria Math" w:eastAsiaTheme="minorEastAsia" w:hAnsi="Times New Roman"/>
                <w:i/>
                <w:sz w:val="18"/>
                <w:szCs w:val="18"/>
              </w:rPr>
            </m:ctrlPr>
          </m:sSubPr>
          <m:e>
            <m:r>
              <w:rPr>
                <w:rFonts w:ascii="Cambria Math" w:eastAsiaTheme="minorEastAsia" w:hAnsi="Cambria Math"/>
                <w:sz w:val="18"/>
                <w:szCs w:val="18"/>
              </w:rPr>
              <m:t>σ</m:t>
            </m:r>
          </m:e>
          <m:sub>
            <m:r>
              <w:rPr>
                <w:rFonts w:ascii="Cambria Math" w:eastAsiaTheme="minorEastAsia" w:hAnsi="Times New Roman"/>
                <w:sz w:val="18"/>
                <w:szCs w:val="18"/>
              </w:rPr>
              <m:t>1</m:t>
            </m:r>
          </m:sub>
        </m:sSub>
      </m:oMath>
      <w:r w:rsidR="00E7040A" w:rsidRPr="005F07E2">
        <w:rPr>
          <w:rFonts w:ascii="Times New Roman" w:eastAsiaTheme="minorEastAsia" w:hAnsiTheme="minorEastAsia"/>
          <w:sz w:val="18"/>
          <w:szCs w:val="18"/>
        </w:rPr>
        <w:t>、</w:t>
      </w:r>
      <m:oMath>
        <m:sSub>
          <m:sSubPr>
            <m:ctrlPr>
              <w:rPr>
                <w:rFonts w:ascii="Cambria Math" w:eastAsiaTheme="minorEastAsia" w:hAnsi="Times New Roman"/>
                <w:i/>
                <w:sz w:val="18"/>
                <w:szCs w:val="18"/>
              </w:rPr>
            </m:ctrlPr>
          </m:sSubPr>
          <m:e>
            <m:r>
              <w:rPr>
                <w:rFonts w:ascii="Cambria Math" w:eastAsiaTheme="minorEastAsia" w:hAnsi="Cambria Math"/>
                <w:sz w:val="18"/>
                <w:szCs w:val="18"/>
              </w:rPr>
              <m:t>σ</m:t>
            </m:r>
          </m:e>
          <m:sub>
            <m:r>
              <w:rPr>
                <w:rFonts w:ascii="Cambria Math" w:eastAsiaTheme="minorEastAsia" w:hAnsi="Times New Roman"/>
                <w:sz w:val="18"/>
                <w:szCs w:val="18"/>
              </w:rPr>
              <m:t>2</m:t>
            </m:r>
          </m:sub>
        </m:sSub>
      </m:oMath>
      <w:r w:rsidR="00E7040A" w:rsidRPr="005F07E2">
        <w:rPr>
          <w:rFonts w:ascii="Times New Roman" w:eastAsiaTheme="minorEastAsia" w:hAnsiTheme="minorEastAsia"/>
          <w:sz w:val="18"/>
          <w:szCs w:val="18"/>
        </w:rPr>
        <w:t>、</w:t>
      </w:r>
      <m:oMath>
        <m:sSub>
          <m:sSubPr>
            <m:ctrlPr>
              <w:rPr>
                <w:rFonts w:ascii="Cambria Math" w:eastAsiaTheme="minorEastAsia" w:hAnsi="Times New Roman"/>
                <w:i/>
                <w:sz w:val="18"/>
                <w:szCs w:val="18"/>
              </w:rPr>
            </m:ctrlPr>
          </m:sSubPr>
          <m:e>
            <m:r>
              <w:rPr>
                <w:rFonts w:ascii="Cambria Math" w:eastAsiaTheme="minorEastAsia" w:hAnsi="Cambria Math"/>
                <w:sz w:val="18"/>
                <w:szCs w:val="18"/>
              </w:rPr>
              <m:t>σ</m:t>
            </m:r>
          </m:e>
          <m:sub>
            <m:r>
              <w:rPr>
                <w:rFonts w:ascii="Cambria Math" w:eastAsiaTheme="minorEastAsia" w:hAnsi="Times New Roman"/>
                <w:sz w:val="18"/>
                <w:szCs w:val="18"/>
              </w:rPr>
              <m:t>3</m:t>
            </m:r>
          </m:sub>
        </m:sSub>
      </m:oMath>
      <w:r w:rsidRPr="005F07E2">
        <w:rPr>
          <w:rFonts w:ascii="Times New Roman" w:eastAsiaTheme="minorEastAsia" w:hAnsiTheme="minorEastAsia"/>
          <w:sz w:val="18"/>
          <w:szCs w:val="18"/>
        </w:rPr>
        <w:t>为单元体三个方向的主应力。</w:t>
      </w:r>
    </w:p>
    <w:p w:rsidR="008D08C3" w:rsidRDefault="00E234B3" w:rsidP="008D08C3">
      <w:pPr>
        <w:ind w:firstLineChars="200" w:firstLine="404"/>
        <w:rPr>
          <w:rFonts w:ascii="Times New Roman"/>
          <w:spacing w:val="-4"/>
        </w:rPr>
      </w:pPr>
      <w:r w:rsidRPr="005F07E2">
        <w:rPr>
          <w:rFonts w:ascii="Times New Roman" w:hAnsi="Times New Roman"/>
          <w:spacing w:val="-4"/>
        </w:rPr>
        <w:t xml:space="preserve">von </w:t>
      </w:r>
      <w:r w:rsidR="007462EE" w:rsidRPr="005F07E2">
        <w:rPr>
          <w:rFonts w:ascii="Times New Roman" w:hAnsi="Times New Roman"/>
          <w:spacing w:val="-4"/>
        </w:rPr>
        <w:t>Mises</w:t>
      </w:r>
      <w:r w:rsidR="007462EE" w:rsidRPr="005F07E2">
        <w:rPr>
          <w:rFonts w:ascii="Times New Roman"/>
          <w:spacing w:val="-4"/>
        </w:rPr>
        <w:t>应力综合考虑了第一、第二、第三主应力，可以用来对破损失效、疲劳失效等</w:t>
      </w:r>
      <w:r w:rsidR="00E7040A" w:rsidRPr="005F07E2">
        <w:rPr>
          <w:rFonts w:ascii="Times New Roman"/>
          <w:spacing w:val="-4"/>
        </w:rPr>
        <w:t>进行</w:t>
      </w:r>
      <w:r w:rsidR="007462EE" w:rsidRPr="005F07E2">
        <w:rPr>
          <w:rFonts w:ascii="Times New Roman"/>
          <w:spacing w:val="-4"/>
        </w:rPr>
        <w:t>评价。</w:t>
      </w:r>
      <w:r w:rsidR="00E7040A" w:rsidRPr="005F07E2">
        <w:rPr>
          <w:rFonts w:ascii="Times New Roman" w:hAnsi="Times New Roman"/>
          <w:spacing w:val="-4"/>
        </w:rPr>
        <w:t>v</w:t>
      </w:r>
      <w:r w:rsidR="007462EE" w:rsidRPr="005F07E2">
        <w:rPr>
          <w:rFonts w:ascii="Times New Roman" w:hAnsi="Times New Roman"/>
          <w:spacing w:val="-4"/>
        </w:rPr>
        <w:t>on Mises</w:t>
      </w:r>
      <w:r w:rsidR="007462EE" w:rsidRPr="005F07E2">
        <w:rPr>
          <w:rFonts w:ascii="Times New Roman"/>
          <w:spacing w:val="-4"/>
        </w:rPr>
        <w:t>应力的大小反映的是密封圈截面上主应力差值的大小</w:t>
      </w:r>
      <w:r w:rsidR="00E7040A" w:rsidRPr="005F07E2">
        <w:rPr>
          <w:rFonts w:ascii="Times New Roman"/>
          <w:spacing w:val="-4"/>
        </w:rPr>
        <w:t>。</w:t>
      </w:r>
      <w:r w:rsidR="007462EE" w:rsidRPr="005F07E2">
        <w:rPr>
          <w:rFonts w:ascii="Times New Roman"/>
          <w:spacing w:val="-4"/>
        </w:rPr>
        <w:t>一般情况下，</w:t>
      </w:r>
      <w:r w:rsidR="007462EE" w:rsidRPr="005F07E2">
        <w:rPr>
          <w:rFonts w:ascii="Times New Roman" w:hAnsi="Times New Roman"/>
          <w:spacing w:val="-4"/>
        </w:rPr>
        <w:t>von Mises</w:t>
      </w:r>
      <w:r w:rsidR="007462EE" w:rsidRPr="005F07E2">
        <w:rPr>
          <w:rFonts w:ascii="Times New Roman"/>
          <w:spacing w:val="-4"/>
        </w:rPr>
        <w:t>应力值越大的区域，在此区域材料越容易出现疲劳破坏产生裂纹，密封圈越容易发生破损，从而破坏失效。采用</w:t>
      </w:r>
      <w:r w:rsidR="007462EE" w:rsidRPr="005F07E2">
        <w:rPr>
          <w:rFonts w:ascii="Times New Roman" w:hAnsi="Times New Roman"/>
          <w:spacing w:val="-4"/>
        </w:rPr>
        <w:t>ANSYS</w:t>
      </w:r>
      <w:r w:rsidR="007462EE" w:rsidRPr="005F07E2">
        <w:rPr>
          <w:rFonts w:ascii="Times New Roman"/>
          <w:spacing w:val="-4"/>
        </w:rPr>
        <w:t>仿真分析得到的结果如图</w:t>
      </w:r>
      <w:r w:rsidR="007462EE" w:rsidRPr="005F07E2">
        <w:rPr>
          <w:rFonts w:ascii="Times New Roman" w:hAnsi="Times New Roman"/>
          <w:spacing w:val="-4"/>
        </w:rPr>
        <w:t>7</w:t>
      </w:r>
      <w:r w:rsidR="007462EE" w:rsidRPr="005F07E2">
        <w:rPr>
          <w:rFonts w:ascii="Times New Roman"/>
          <w:spacing w:val="-4"/>
        </w:rPr>
        <w:t>和图</w:t>
      </w:r>
      <w:r w:rsidR="007462EE" w:rsidRPr="005F07E2">
        <w:rPr>
          <w:rFonts w:ascii="Times New Roman" w:hAnsi="Times New Roman"/>
          <w:spacing w:val="-4"/>
        </w:rPr>
        <w:t>8</w:t>
      </w:r>
      <w:r w:rsidR="007462EE" w:rsidRPr="005F07E2">
        <w:rPr>
          <w:rFonts w:ascii="Times New Roman"/>
          <w:spacing w:val="-4"/>
        </w:rPr>
        <w:t>所示。</w:t>
      </w:r>
    </w:p>
    <w:commentRangeStart w:id="14"/>
    <w:p w:rsidR="007462EE" w:rsidRPr="005F07E2" w:rsidRDefault="005159E4" w:rsidP="008D08C3">
      <w:pPr>
        <w:jc w:val="center"/>
        <w:rPr>
          <w:rFonts w:ascii="Times New Roman" w:hAnsi="Times New Roman"/>
          <w:spacing w:val="-4"/>
        </w:rPr>
      </w:pPr>
      <w:r>
        <w:object w:dxaOrig="4142" w:dyaOrig="2044">
          <v:shape id="_x0000_i1030" type="#_x0000_t75" style="width:236.25pt;height:116.25pt" o:ole="">
            <v:imagedata r:id="rId24" o:title=""/>
          </v:shape>
          <o:OLEObject Type="Embed" ProgID="Visio.Drawing.11" ShapeID="_x0000_i1030" DrawAspect="Content" ObjectID="_1669450051" r:id="rId25"/>
        </w:object>
      </w:r>
      <w:commentRangeEnd w:id="14"/>
      <w:r w:rsidR="007065AA">
        <w:rPr>
          <w:rStyle w:val="ab"/>
        </w:rPr>
        <w:commentReference w:id="14"/>
      </w:r>
    </w:p>
    <w:p w:rsidR="00D95B4C" w:rsidRPr="005F07E2" w:rsidRDefault="00D95B4C" w:rsidP="00357F29">
      <w:pPr>
        <w:jc w:val="center"/>
        <w:rPr>
          <w:rFonts w:ascii="Times New Roman" w:eastAsia="方正黑体_GBK" w:hAnsi="Times New Roman"/>
          <w:sz w:val="18"/>
          <w:szCs w:val="18"/>
        </w:rPr>
      </w:pPr>
      <w:r w:rsidRPr="005F07E2">
        <w:rPr>
          <w:rFonts w:ascii="Times New Roman" w:eastAsia="方正黑体_GBK" w:hAnsi="Times New Roman"/>
          <w:sz w:val="18"/>
          <w:szCs w:val="18"/>
        </w:rPr>
        <w:t>图</w:t>
      </w:r>
      <w:r w:rsidRPr="005F07E2">
        <w:rPr>
          <w:rFonts w:ascii="Times New Roman" w:eastAsia="方正黑体_GBK" w:hAnsi="Times New Roman"/>
          <w:sz w:val="18"/>
          <w:szCs w:val="18"/>
        </w:rPr>
        <w:t>7  O</w:t>
      </w:r>
      <w:r w:rsidRPr="005F07E2">
        <w:rPr>
          <w:rFonts w:ascii="Times New Roman" w:eastAsia="方正黑体_GBK" w:hAnsi="Times New Roman"/>
          <w:sz w:val="18"/>
          <w:szCs w:val="18"/>
        </w:rPr>
        <w:t>形圈的</w:t>
      </w:r>
      <w:r w:rsidR="00DF726F" w:rsidRPr="005F07E2">
        <w:rPr>
          <w:rFonts w:ascii="Times New Roman" w:eastAsia="方正黑体_GBK" w:hAnsi="Times New Roman"/>
          <w:sz w:val="18"/>
          <w:szCs w:val="18"/>
        </w:rPr>
        <w:t>v</w:t>
      </w:r>
      <w:r w:rsidRPr="005F07E2">
        <w:rPr>
          <w:rFonts w:ascii="Times New Roman" w:eastAsia="方正黑体_GBK" w:hAnsi="Times New Roman"/>
          <w:sz w:val="18"/>
          <w:szCs w:val="18"/>
        </w:rPr>
        <w:t>on Mises</w:t>
      </w:r>
      <w:r w:rsidRPr="005F07E2">
        <w:rPr>
          <w:rFonts w:ascii="Times New Roman" w:eastAsia="方正黑体_GBK" w:hAnsi="Times New Roman"/>
          <w:sz w:val="18"/>
          <w:szCs w:val="18"/>
        </w:rPr>
        <w:t>应力</w:t>
      </w:r>
    </w:p>
    <w:p w:rsidR="00E7040A" w:rsidRPr="005F07E2" w:rsidRDefault="00EB4F8F" w:rsidP="00F23D4B">
      <w:pPr>
        <w:spacing w:afterLines="50"/>
        <w:jc w:val="center"/>
        <w:rPr>
          <w:rFonts w:ascii="Times New Roman" w:hAnsi="Times New Roman"/>
          <w:spacing w:val="-4"/>
        </w:rPr>
      </w:pPr>
      <w:r w:rsidRPr="005F07E2">
        <w:rPr>
          <w:rFonts w:ascii="Times New Roman" w:eastAsia="方正黑体_GBK" w:hAnsi="Times New Roman"/>
          <w:sz w:val="18"/>
          <w:szCs w:val="18"/>
        </w:rPr>
        <w:t>Fig.</w:t>
      </w:r>
      <w:r w:rsidR="001972F3">
        <w:rPr>
          <w:rFonts w:ascii="Times New Roman" w:eastAsia="方正黑体_GBK" w:hAnsi="Times New Roman" w:hint="eastAsia"/>
          <w:sz w:val="18"/>
          <w:szCs w:val="18"/>
        </w:rPr>
        <w:t>7</w:t>
      </w:r>
      <w:r w:rsidRPr="005F07E2">
        <w:rPr>
          <w:rFonts w:ascii="Times New Roman" w:eastAsia="方正黑体_GBK" w:hAnsi="Times New Roman"/>
          <w:sz w:val="18"/>
          <w:szCs w:val="18"/>
        </w:rPr>
        <w:t xml:space="preserve"> The von Mises stre</w:t>
      </w:r>
      <w:r w:rsidR="00DF726F" w:rsidRPr="005F07E2">
        <w:rPr>
          <w:rFonts w:ascii="Times New Roman" w:eastAsia="方正黑体_GBK" w:hAnsi="Times New Roman"/>
          <w:sz w:val="18"/>
          <w:szCs w:val="18"/>
        </w:rPr>
        <w:t>s</w:t>
      </w:r>
      <w:r w:rsidRPr="005F07E2">
        <w:rPr>
          <w:rFonts w:ascii="Times New Roman" w:eastAsia="方正黑体_GBK" w:hAnsi="Times New Roman"/>
          <w:sz w:val="18"/>
          <w:szCs w:val="18"/>
        </w:rPr>
        <w:t>s of O-ring</w:t>
      </w:r>
    </w:p>
    <w:p w:rsidR="00E7040A" w:rsidRPr="005F07E2" w:rsidRDefault="008D08C3" w:rsidP="00F23D4B">
      <w:pPr>
        <w:spacing w:afterLines="50"/>
        <w:jc w:val="center"/>
        <w:rPr>
          <w:rFonts w:ascii="Times New Roman" w:eastAsia="方正黑体_GBK" w:hAnsi="Times New Roman"/>
          <w:sz w:val="18"/>
          <w:szCs w:val="18"/>
        </w:rPr>
      </w:pPr>
      <w:r>
        <w:object w:dxaOrig="3778" w:dyaOrig="2226">
          <v:shape id="_x0000_i1031" type="#_x0000_t75" style="width:189pt;height:111pt" o:ole="">
            <v:imagedata r:id="rId26" o:title=""/>
          </v:shape>
          <o:OLEObject Type="Embed" ProgID="Visio.Drawing.11" ShapeID="_x0000_i1031" DrawAspect="Content" ObjectID="_1669450052" r:id="rId27"/>
        </w:object>
      </w:r>
    </w:p>
    <w:p w:rsidR="004332BA" w:rsidRPr="00357F29" w:rsidRDefault="004332BA" w:rsidP="00357F29">
      <w:pPr>
        <w:jc w:val="center"/>
        <w:rPr>
          <w:rFonts w:ascii="Times New Roman" w:eastAsia="方正黑体_GBK" w:hAnsi="Times New Roman"/>
          <w:sz w:val="18"/>
          <w:szCs w:val="18"/>
        </w:rPr>
      </w:pPr>
      <w:r w:rsidRPr="005F07E2">
        <w:rPr>
          <w:rFonts w:ascii="Times New Roman" w:eastAsia="方正黑体_GBK" w:hAnsi="Times New Roman"/>
          <w:sz w:val="18"/>
          <w:szCs w:val="18"/>
        </w:rPr>
        <w:t>图</w:t>
      </w:r>
      <w:r w:rsidRPr="005F07E2">
        <w:rPr>
          <w:rFonts w:ascii="Times New Roman" w:eastAsia="方正黑体_GBK" w:hAnsi="Times New Roman"/>
          <w:sz w:val="18"/>
          <w:szCs w:val="18"/>
        </w:rPr>
        <w:t>8  O</w:t>
      </w:r>
      <w:r w:rsidRPr="005F07E2">
        <w:rPr>
          <w:rFonts w:ascii="Times New Roman" w:eastAsia="方正黑体_GBK" w:hAnsi="Times New Roman"/>
          <w:sz w:val="18"/>
          <w:szCs w:val="18"/>
        </w:rPr>
        <w:t>形圈的接触应力</w:t>
      </w:r>
    </w:p>
    <w:p w:rsidR="00DF726F" w:rsidRPr="005F07E2" w:rsidRDefault="00DF726F" w:rsidP="00F23D4B">
      <w:pPr>
        <w:spacing w:afterLines="50"/>
        <w:jc w:val="center"/>
        <w:rPr>
          <w:rFonts w:ascii="Times New Roman" w:eastAsia="方正黑体_GBK" w:hAnsi="Times New Roman"/>
          <w:sz w:val="18"/>
          <w:szCs w:val="18"/>
        </w:rPr>
      </w:pPr>
      <w:r w:rsidRPr="005F07E2">
        <w:rPr>
          <w:rFonts w:ascii="Times New Roman" w:eastAsia="方正黑体_GBK" w:hAnsi="Times New Roman"/>
          <w:sz w:val="18"/>
          <w:szCs w:val="18"/>
        </w:rPr>
        <w:t>Fig.</w:t>
      </w:r>
      <w:r w:rsidR="001972F3">
        <w:rPr>
          <w:rFonts w:ascii="Times New Roman" w:eastAsia="方正黑体_GBK" w:hAnsi="Times New Roman" w:hint="eastAsia"/>
          <w:sz w:val="18"/>
          <w:szCs w:val="18"/>
        </w:rPr>
        <w:t>8</w:t>
      </w:r>
      <w:r w:rsidRPr="005F07E2">
        <w:rPr>
          <w:rFonts w:ascii="Times New Roman" w:eastAsia="方正黑体_GBK" w:hAnsi="Times New Roman"/>
          <w:sz w:val="18"/>
          <w:szCs w:val="18"/>
        </w:rPr>
        <w:t xml:space="preserve"> The contact stress of O-rin</w:t>
      </w:r>
      <w:r w:rsidR="001972F3">
        <w:rPr>
          <w:rFonts w:ascii="Times New Roman" w:eastAsia="方正黑体_GBK" w:hAnsi="Times New Roman" w:hint="eastAsia"/>
          <w:sz w:val="18"/>
          <w:szCs w:val="18"/>
        </w:rPr>
        <w:t>g</w:t>
      </w:r>
    </w:p>
    <w:p w:rsidR="004332BA" w:rsidRPr="005F07E2" w:rsidRDefault="004332BA" w:rsidP="008D08C3">
      <w:pPr>
        <w:ind w:firstLineChars="200" w:firstLine="420"/>
        <w:rPr>
          <w:rFonts w:ascii="Times New Roman" w:hAnsi="Times New Roman"/>
        </w:rPr>
      </w:pPr>
      <w:r w:rsidRPr="005F07E2">
        <w:rPr>
          <w:rFonts w:ascii="Times New Roman"/>
        </w:rPr>
        <w:t>由图</w:t>
      </w:r>
      <w:r w:rsidRPr="005F07E2">
        <w:rPr>
          <w:rFonts w:ascii="Times New Roman" w:hAnsi="Times New Roman"/>
        </w:rPr>
        <w:t>7</w:t>
      </w:r>
      <w:r w:rsidRPr="005F07E2">
        <w:rPr>
          <w:rFonts w:ascii="Times New Roman"/>
        </w:rPr>
        <w:t>可得，由于局部接触作用，</w:t>
      </w:r>
      <w:r w:rsidRPr="005F07E2">
        <w:rPr>
          <w:rFonts w:ascii="Times New Roman" w:hAnsi="Times New Roman"/>
        </w:rPr>
        <w:t>O</w:t>
      </w:r>
      <w:r w:rsidRPr="005F07E2">
        <w:rPr>
          <w:rFonts w:ascii="Times New Roman"/>
        </w:rPr>
        <w:t>形圈的最大</w:t>
      </w:r>
      <w:r w:rsidR="00E7040A" w:rsidRPr="005F07E2">
        <w:rPr>
          <w:rFonts w:ascii="Times New Roman" w:hAnsi="Times New Roman"/>
        </w:rPr>
        <w:t>v</w:t>
      </w:r>
      <w:r w:rsidRPr="005F07E2">
        <w:rPr>
          <w:rFonts w:ascii="Times New Roman" w:hAnsi="Times New Roman"/>
        </w:rPr>
        <w:t>on Mises</w:t>
      </w:r>
      <w:r w:rsidRPr="005F07E2">
        <w:rPr>
          <w:rFonts w:ascii="Times New Roman"/>
        </w:rPr>
        <w:t>应力为</w:t>
      </w:r>
      <w:r w:rsidRPr="005F07E2">
        <w:rPr>
          <w:rFonts w:ascii="Times New Roman" w:hAnsi="Times New Roman"/>
        </w:rPr>
        <w:t>32.8MPa</w:t>
      </w:r>
      <w:r w:rsidRPr="005F07E2">
        <w:rPr>
          <w:rFonts w:ascii="Times New Roman"/>
        </w:rPr>
        <w:t>，分布最广泛的</w:t>
      </w:r>
      <w:r w:rsidR="00E7040A" w:rsidRPr="005F07E2">
        <w:rPr>
          <w:rFonts w:ascii="Times New Roman" w:hAnsi="Times New Roman"/>
        </w:rPr>
        <w:t>v</w:t>
      </w:r>
      <w:r w:rsidRPr="005F07E2">
        <w:rPr>
          <w:rFonts w:ascii="Times New Roman" w:hAnsi="Times New Roman"/>
        </w:rPr>
        <w:t>on Mises</w:t>
      </w:r>
      <w:r w:rsidRPr="005F07E2">
        <w:rPr>
          <w:rFonts w:ascii="Times New Roman"/>
        </w:rPr>
        <w:t>应力为</w:t>
      </w:r>
      <w:r w:rsidRPr="005F07E2">
        <w:rPr>
          <w:rFonts w:ascii="Times New Roman" w:hAnsi="Times New Roman"/>
        </w:rPr>
        <w:t>7.28MPa</w:t>
      </w:r>
      <w:r w:rsidRPr="005F07E2">
        <w:rPr>
          <w:rFonts w:ascii="Times New Roman"/>
        </w:rPr>
        <w:t>；由图</w:t>
      </w:r>
      <w:r w:rsidRPr="005F07E2">
        <w:rPr>
          <w:rFonts w:ascii="Times New Roman" w:hAnsi="Times New Roman"/>
        </w:rPr>
        <w:t>8</w:t>
      </w:r>
      <w:r w:rsidRPr="005F07E2">
        <w:rPr>
          <w:rFonts w:ascii="Times New Roman"/>
        </w:rPr>
        <w:t>可得，最大接触应力为</w:t>
      </w:r>
      <w:r w:rsidRPr="005F07E2">
        <w:rPr>
          <w:rFonts w:ascii="Times New Roman" w:hAnsi="Times New Roman"/>
        </w:rPr>
        <w:t>82.9MPa</w:t>
      </w:r>
      <w:r w:rsidRPr="005F07E2">
        <w:rPr>
          <w:rFonts w:ascii="Times New Roman"/>
        </w:rPr>
        <w:t>，分布最广的接触应力为</w:t>
      </w:r>
      <w:r w:rsidRPr="005F07E2">
        <w:rPr>
          <w:rFonts w:ascii="Times New Roman" w:hAnsi="Times New Roman"/>
        </w:rPr>
        <w:t>36.8MPa</w:t>
      </w:r>
      <w:r w:rsidRPr="005F07E2">
        <w:rPr>
          <w:rFonts w:ascii="Times New Roman"/>
        </w:rPr>
        <w:t>。</w:t>
      </w:r>
    </w:p>
    <w:p w:rsidR="004332BA" w:rsidRPr="005F07E2" w:rsidRDefault="004332BA" w:rsidP="008D08C3">
      <w:pPr>
        <w:ind w:firstLineChars="200" w:firstLine="420"/>
        <w:rPr>
          <w:rFonts w:ascii="Times New Roman" w:hAnsi="Times New Roman"/>
        </w:rPr>
      </w:pPr>
      <w:r w:rsidRPr="005F07E2">
        <w:rPr>
          <w:rFonts w:ascii="Times New Roman"/>
        </w:rPr>
        <w:t>根据第</w:t>
      </w:r>
      <w:r w:rsidRPr="005F07E2">
        <w:rPr>
          <w:rFonts w:ascii="Times New Roman" w:hAnsi="Times New Roman"/>
        </w:rPr>
        <w:t>2</w:t>
      </w:r>
      <w:r w:rsidRPr="005F07E2">
        <w:rPr>
          <w:rFonts w:ascii="Times New Roman"/>
        </w:rPr>
        <w:t>节的断裂力学分析可知，在</w:t>
      </w:r>
      <w:r w:rsidRPr="005F07E2">
        <w:rPr>
          <w:rFonts w:ascii="Times New Roman" w:hAnsi="Times New Roman"/>
        </w:rPr>
        <w:t>O</w:t>
      </w:r>
      <w:r w:rsidRPr="005F07E2">
        <w:rPr>
          <w:rFonts w:ascii="Times New Roman"/>
        </w:rPr>
        <w:t>形圈泊松比为</w:t>
      </w:r>
      <w:r w:rsidRPr="005F07E2">
        <w:rPr>
          <w:rFonts w:ascii="Times New Roman" w:hAnsi="Times New Roman"/>
        </w:rPr>
        <w:t>0.45</w:t>
      </w:r>
      <w:r w:rsidRPr="005F07E2">
        <w:rPr>
          <w:rFonts w:ascii="Times New Roman"/>
        </w:rPr>
        <w:t>，且有</w:t>
      </w:r>
      <w:r w:rsidRPr="005F07E2">
        <w:rPr>
          <w:rFonts w:ascii="Times New Roman" w:hAnsi="Times New Roman"/>
        </w:rPr>
        <w:t>1mm</w:t>
      </w:r>
      <w:r w:rsidRPr="005F07E2">
        <w:rPr>
          <w:rFonts w:ascii="Times New Roman"/>
        </w:rPr>
        <w:t>左右的裂纹时，</w:t>
      </w:r>
      <w:r w:rsidRPr="005F07E2">
        <w:rPr>
          <w:rFonts w:ascii="Times New Roman" w:hAnsi="Times New Roman"/>
        </w:rPr>
        <w:t>O</w:t>
      </w:r>
      <w:r w:rsidR="0040766B">
        <w:rPr>
          <w:rFonts w:ascii="Times New Roman"/>
        </w:rPr>
        <w:t>形圈可</w:t>
      </w:r>
      <w:r w:rsidR="0040766B">
        <w:rPr>
          <w:rFonts w:ascii="Times New Roman" w:hint="eastAsia"/>
        </w:rPr>
        <w:t>承</w:t>
      </w:r>
      <w:r w:rsidRPr="005F07E2">
        <w:rPr>
          <w:rFonts w:ascii="Times New Roman"/>
        </w:rPr>
        <w:t>受的最大应力为</w:t>
      </w:r>
      <w:r w:rsidRPr="005F07E2">
        <w:rPr>
          <w:rFonts w:ascii="Times New Roman" w:hAnsi="Times New Roman"/>
        </w:rPr>
        <w:t>82.22MPa</w:t>
      </w:r>
      <w:r w:rsidRPr="005F07E2">
        <w:rPr>
          <w:rFonts w:ascii="Times New Roman"/>
        </w:rPr>
        <w:t>左右，根据有限元仿真的结果可知，在</w:t>
      </w:r>
      <w:r w:rsidRPr="005F07E2">
        <w:rPr>
          <w:rFonts w:ascii="Times New Roman" w:hAnsi="Times New Roman"/>
        </w:rPr>
        <w:t>TBM</w:t>
      </w:r>
      <w:r w:rsidRPr="005F07E2">
        <w:rPr>
          <w:rFonts w:ascii="Times New Roman"/>
        </w:rPr>
        <w:t>工作过程中，振动强烈，会出现应力集中现象，</w:t>
      </w:r>
      <w:r w:rsidRPr="005F07E2">
        <w:rPr>
          <w:rFonts w:ascii="Times New Roman" w:hAnsi="Times New Roman"/>
        </w:rPr>
        <w:t>O</w:t>
      </w:r>
      <w:r w:rsidRPr="005F07E2">
        <w:rPr>
          <w:rFonts w:ascii="Times New Roman"/>
        </w:rPr>
        <w:t>形圈局部应力集中的位置最大接触应力为</w:t>
      </w:r>
      <w:r w:rsidRPr="005F07E2">
        <w:rPr>
          <w:rFonts w:ascii="Times New Roman" w:hAnsi="Times New Roman"/>
        </w:rPr>
        <w:t>82.9MPa</w:t>
      </w:r>
      <w:r w:rsidRPr="005F07E2">
        <w:rPr>
          <w:rFonts w:ascii="Times New Roman"/>
        </w:rPr>
        <w:t>，超过了</w:t>
      </w:r>
      <w:r w:rsidRPr="005F07E2">
        <w:rPr>
          <w:rFonts w:ascii="Times New Roman" w:hAnsi="Times New Roman"/>
        </w:rPr>
        <w:t>O</w:t>
      </w:r>
      <w:r w:rsidRPr="005F07E2">
        <w:rPr>
          <w:rFonts w:ascii="Times New Roman"/>
        </w:rPr>
        <w:t>形圈可承受的应力，使裂纹迅速扩展，进而使</w:t>
      </w:r>
      <w:r w:rsidRPr="005F07E2">
        <w:rPr>
          <w:rFonts w:ascii="Times New Roman" w:hAnsi="Times New Roman"/>
        </w:rPr>
        <w:t>O</w:t>
      </w:r>
      <w:r w:rsidRPr="005F07E2">
        <w:rPr>
          <w:rFonts w:ascii="Times New Roman"/>
        </w:rPr>
        <w:t>形圈断裂。</w:t>
      </w:r>
    </w:p>
    <w:p w:rsidR="004332BA" w:rsidRPr="00FE3069" w:rsidRDefault="004332BA" w:rsidP="00F23D4B">
      <w:pPr>
        <w:spacing w:afterLines="50" w:line="340" w:lineRule="exact"/>
        <w:jc w:val="left"/>
        <w:rPr>
          <w:rFonts w:ascii="宋体" w:hAnsi="宋体"/>
          <w:b/>
          <w:color w:val="0000FF"/>
          <w:szCs w:val="21"/>
        </w:rPr>
      </w:pPr>
      <w:r w:rsidRPr="005F07E2">
        <w:rPr>
          <w:rFonts w:ascii="Times New Roman" w:eastAsia="方正仿宋_GBK" w:hAnsi="Times New Roman"/>
          <w:sz w:val="24"/>
          <w:szCs w:val="24"/>
        </w:rPr>
        <w:t xml:space="preserve">4 </w:t>
      </w:r>
      <w:r w:rsidRPr="005F07E2">
        <w:rPr>
          <w:rFonts w:ascii="Times New Roman" w:eastAsia="方正仿宋_GBK" w:hAnsi="Times New Roman"/>
          <w:sz w:val="24"/>
          <w:szCs w:val="24"/>
        </w:rPr>
        <w:t>结论</w:t>
      </w:r>
      <w:r w:rsidR="00357F29" w:rsidRPr="00FE3069">
        <w:rPr>
          <w:rFonts w:ascii="宋体" w:hAnsi="宋体" w:hint="eastAsia"/>
          <w:b/>
          <w:color w:val="0000FF"/>
          <w:szCs w:val="21"/>
        </w:rPr>
        <w:t>［小4号</w:t>
      </w:r>
      <w:r w:rsidR="000A3A36" w:rsidRPr="00FE3069">
        <w:rPr>
          <w:rFonts w:ascii="宋体" w:hAnsi="宋体" w:hint="eastAsia"/>
          <w:b/>
          <w:color w:val="0000FF"/>
          <w:szCs w:val="21"/>
        </w:rPr>
        <w:t>仿宋</w:t>
      </w:r>
      <w:r w:rsidR="00357F29" w:rsidRPr="00FE3069">
        <w:rPr>
          <w:rFonts w:ascii="宋体" w:hAnsi="宋体" w:hint="eastAsia"/>
          <w:b/>
          <w:color w:val="0000FF"/>
          <w:szCs w:val="21"/>
        </w:rPr>
        <w:t>］</w:t>
      </w:r>
    </w:p>
    <w:p w:rsidR="00AD4008" w:rsidRDefault="00AD4008" w:rsidP="008D08C3">
      <w:pPr>
        <w:ind w:firstLineChars="200" w:firstLine="420"/>
        <w:rPr>
          <w:rFonts w:ascii="Times New Roman"/>
        </w:rPr>
      </w:pPr>
      <w:r w:rsidRPr="005F07E2">
        <w:rPr>
          <w:rFonts w:ascii="Times New Roman"/>
        </w:rPr>
        <w:t>基于断裂力学的理论分析，可以得到</w:t>
      </w:r>
      <w:r w:rsidR="007C6276">
        <w:rPr>
          <w:rFonts w:ascii="Times New Roman" w:hint="eastAsia"/>
        </w:rPr>
        <w:t>如下结论：</w:t>
      </w:r>
      <w:r w:rsidRPr="005F07E2">
        <w:rPr>
          <w:rFonts w:ascii="Times New Roman"/>
        </w:rPr>
        <w:t>随着橡胶泊松比的增加，</w:t>
      </w:r>
      <w:r w:rsidRPr="005F07E2">
        <w:rPr>
          <w:rFonts w:ascii="Times New Roman" w:hAnsi="Times New Roman"/>
        </w:rPr>
        <w:t>O</w:t>
      </w:r>
      <w:bookmarkStart w:id="15" w:name="OLE_LINK9"/>
      <w:r w:rsidRPr="005F07E2">
        <w:rPr>
          <w:rFonts w:ascii="Times New Roman"/>
        </w:rPr>
        <w:t>形</w:t>
      </w:r>
      <w:bookmarkEnd w:id="15"/>
      <w:r w:rsidRPr="005F07E2">
        <w:rPr>
          <w:rFonts w:ascii="Times New Roman"/>
        </w:rPr>
        <w:t>圈所能承受的极限应力增</w:t>
      </w:r>
      <w:r w:rsidR="007C6276">
        <w:rPr>
          <w:rFonts w:ascii="Times New Roman" w:hint="eastAsia"/>
        </w:rPr>
        <w:t>大</w:t>
      </w:r>
      <w:r w:rsidRPr="005F07E2">
        <w:rPr>
          <w:rFonts w:ascii="Times New Roman"/>
        </w:rPr>
        <w:t>；随着初始裂纹长度的增加，</w:t>
      </w:r>
      <w:r w:rsidRPr="005F07E2">
        <w:rPr>
          <w:rFonts w:ascii="Times New Roman" w:hAnsi="Times New Roman"/>
        </w:rPr>
        <w:t>O</w:t>
      </w:r>
      <w:r w:rsidRPr="005F07E2">
        <w:rPr>
          <w:rFonts w:ascii="Times New Roman"/>
        </w:rPr>
        <w:t>形圈所能承受的极限应力减</w:t>
      </w:r>
      <w:r w:rsidR="007C6276">
        <w:rPr>
          <w:rFonts w:ascii="Times New Roman" w:hint="eastAsia"/>
        </w:rPr>
        <w:t>小</w:t>
      </w:r>
      <w:r w:rsidRPr="005F07E2">
        <w:rPr>
          <w:rFonts w:ascii="Times New Roman"/>
        </w:rPr>
        <w:t>。通过</w:t>
      </w:r>
      <w:r w:rsidRPr="005F07E2">
        <w:rPr>
          <w:rFonts w:ascii="Times New Roman" w:hAnsi="Times New Roman"/>
        </w:rPr>
        <w:t>ANSYS</w:t>
      </w:r>
      <w:r w:rsidRPr="005F07E2">
        <w:rPr>
          <w:rFonts w:ascii="Times New Roman"/>
        </w:rPr>
        <w:t>仿真可知，</w:t>
      </w:r>
      <w:r w:rsidRPr="005F07E2">
        <w:rPr>
          <w:rFonts w:ascii="Times New Roman" w:hAnsi="Times New Roman"/>
        </w:rPr>
        <w:t>TBM</w:t>
      </w:r>
      <w:r w:rsidRPr="005F07E2">
        <w:rPr>
          <w:rFonts w:ascii="Times New Roman"/>
        </w:rPr>
        <w:t>的撑靴液压缸工作于高压状态的情况下，</w:t>
      </w:r>
      <w:r w:rsidRPr="005F07E2">
        <w:rPr>
          <w:rFonts w:ascii="Times New Roman" w:hAnsi="Times New Roman"/>
        </w:rPr>
        <w:t>O</w:t>
      </w:r>
      <w:r w:rsidRPr="005F07E2">
        <w:rPr>
          <w:rFonts w:ascii="Times New Roman"/>
        </w:rPr>
        <w:t>形圈局部承受的应力超过了其具有隐含裂纹时的极限应力，即如果</w:t>
      </w:r>
      <w:r w:rsidRPr="005F07E2">
        <w:rPr>
          <w:rFonts w:ascii="Times New Roman" w:hAnsi="Times New Roman"/>
        </w:rPr>
        <w:t>O</w:t>
      </w:r>
      <w:r w:rsidRPr="005F07E2">
        <w:rPr>
          <w:rFonts w:ascii="Times New Roman"/>
        </w:rPr>
        <w:t>形圈内部含有隐含裂纹，在</w:t>
      </w:r>
      <w:r w:rsidRPr="005F07E2">
        <w:rPr>
          <w:rFonts w:ascii="Times New Roman" w:hAnsi="Times New Roman"/>
        </w:rPr>
        <w:t>TBM</w:t>
      </w:r>
      <w:r w:rsidRPr="005F07E2">
        <w:rPr>
          <w:rFonts w:ascii="Times New Roman"/>
        </w:rPr>
        <w:t>工作工程中，裂纹会迅速扩展直至断裂。因此，在使用过程中，应及时检查</w:t>
      </w:r>
      <w:r w:rsidRPr="005F07E2">
        <w:rPr>
          <w:rFonts w:ascii="Times New Roman" w:hAnsi="Times New Roman"/>
        </w:rPr>
        <w:t>O</w:t>
      </w:r>
      <w:r w:rsidRPr="005F07E2">
        <w:rPr>
          <w:rFonts w:ascii="Times New Roman"/>
        </w:rPr>
        <w:t>形圈的内部结构，确保其不存在隐含微裂纹。同时应选用泊松比较大的</w:t>
      </w:r>
      <w:r w:rsidRPr="005F07E2">
        <w:rPr>
          <w:rFonts w:ascii="Times New Roman" w:hAnsi="Times New Roman"/>
        </w:rPr>
        <w:t>O</w:t>
      </w:r>
      <w:r w:rsidRPr="005F07E2">
        <w:rPr>
          <w:rFonts w:ascii="Times New Roman"/>
        </w:rPr>
        <w:t>形圈，从而减少</w:t>
      </w:r>
      <w:r w:rsidRPr="005F07E2">
        <w:rPr>
          <w:rFonts w:ascii="Times New Roman" w:hAnsi="Times New Roman"/>
        </w:rPr>
        <w:t>TBM</w:t>
      </w:r>
      <w:r w:rsidRPr="005F07E2">
        <w:rPr>
          <w:rFonts w:ascii="Times New Roman"/>
        </w:rPr>
        <w:t>的</w:t>
      </w:r>
      <w:r w:rsidRPr="005F07E2">
        <w:rPr>
          <w:rFonts w:ascii="Times New Roman" w:hAnsi="Times New Roman"/>
        </w:rPr>
        <w:t>O</w:t>
      </w:r>
      <w:r w:rsidRPr="005F07E2">
        <w:rPr>
          <w:rFonts w:ascii="Times New Roman"/>
        </w:rPr>
        <w:t>形圈断裂情况，保证其正常工作。</w:t>
      </w:r>
    </w:p>
    <w:p w:rsidR="0071617C" w:rsidRPr="005F07E2" w:rsidRDefault="0071617C" w:rsidP="00E26B3D">
      <w:pPr>
        <w:ind w:firstLineChars="236" w:firstLine="425"/>
        <w:rPr>
          <w:rFonts w:ascii="Times New Roman" w:hAnsi="Times New Roman"/>
        </w:rPr>
      </w:pPr>
      <w:commentRangeStart w:id="16"/>
      <w:r w:rsidRPr="00594BC7">
        <w:rPr>
          <w:rFonts w:ascii="Times New Roman" w:eastAsia="方正黑体_GBK" w:hAnsi="Times New Roman" w:hint="eastAsia"/>
          <w:sz w:val="18"/>
          <w:szCs w:val="18"/>
        </w:rPr>
        <w:t>致谢</w:t>
      </w:r>
      <w:r w:rsidR="00FE3069" w:rsidRPr="00FE3069">
        <w:rPr>
          <w:rFonts w:ascii="宋体" w:hAnsi="宋体" w:hint="eastAsia"/>
          <w:b/>
          <w:color w:val="0000FF"/>
          <w:szCs w:val="21"/>
        </w:rPr>
        <w:t>［小5号黑体］</w:t>
      </w:r>
      <w:r w:rsidRPr="0071617C">
        <w:rPr>
          <w:rFonts w:ascii="Times New Roman" w:hint="eastAsia"/>
          <w:sz w:val="18"/>
          <w:szCs w:val="18"/>
        </w:rPr>
        <w:t>本文</w:t>
      </w:r>
      <w:r w:rsidRPr="0071617C">
        <w:rPr>
          <w:rFonts w:ascii="Times New Roman"/>
          <w:sz w:val="18"/>
          <w:szCs w:val="18"/>
        </w:rPr>
        <w:t>得到了</w:t>
      </w:r>
      <w:r w:rsidRPr="0071617C">
        <w:rPr>
          <w:rFonts w:ascii="Times New Roman"/>
          <w:sz w:val="18"/>
          <w:szCs w:val="18"/>
        </w:rPr>
        <w:t>……</w:t>
      </w:r>
      <w:r w:rsidRPr="0071617C">
        <w:rPr>
          <w:rFonts w:ascii="Times New Roman"/>
          <w:sz w:val="18"/>
          <w:szCs w:val="18"/>
        </w:rPr>
        <w:t>的支持，对此表示感谢！</w:t>
      </w:r>
      <w:commentRangeEnd w:id="16"/>
      <w:r w:rsidR="00187ECE">
        <w:rPr>
          <w:rStyle w:val="ab"/>
        </w:rPr>
        <w:commentReference w:id="16"/>
      </w:r>
      <w:r w:rsidR="00FE3069" w:rsidRPr="00FE3069">
        <w:rPr>
          <w:rFonts w:ascii="宋体" w:hAnsi="宋体" w:hint="eastAsia"/>
          <w:b/>
          <w:color w:val="0000FF"/>
          <w:szCs w:val="21"/>
        </w:rPr>
        <w:t>［小5号宋体］</w:t>
      </w:r>
    </w:p>
    <w:p w:rsidR="001705D2" w:rsidRPr="005F07E2" w:rsidRDefault="001705D2" w:rsidP="008D08C3">
      <w:pPr>
        <w:rPr>
          <w:rFonts w:ascii="Times New Roman" w:hAnsi="Times New Roman"/>
        </w:rPr>
      </w:pPr>
    </w:p>
    <w:p w:rsidR="001705D2" w:rsidRPr="00FE3069" w:rsidRDefault="001705D2" w:rsidP="008D08C3">
      <w:pPr>
        <w:rPr>
          <w:rFonts w:ascii="宋体" w:hAnsi="宋体"/>
          <w:b/>
          <w:color w:val="0000FF"/>
          <w:szCs w:val="21"/>
        </w:rPr>
      </w:pPr>
      <w:commentRangeStart w:id="17"/>
      <w:r w:rsidRPr="005F07E2">
        <w:rPr>
          <w:rFonts w:ascii="Times New Roman" w:eastAsia="方正黑体_GBK" w:hAnsi="Times New Roman"/>
          <w:sz w:val="18"/>
          <w:szCs w:val="18"/>
        </w:rPr>
        <w:t>参考文献</w:t>
      </w:r>
      <w:commentRangeEnd w:id="17"/>
      <w:r w:rsidR="006D6DF6">
        <w:rPr>
          <w:rStyle w:val="ab"/>
        </w:rPr>
        <w:commentReference w:id="17"/>
      </w:r>
      <w:r w:rsidR="00254D64" w:rsidRPr="005F07E2">
        <w:rPr>
          <w:rFonts w:ascii="Times New Roman" w:eastAsia="方正黑体_GBK" w:hAnsi="Times New Roman"/>
          <w:sz w:val="18"/>
          <w:szCs w:val="18"/>
        </w:rPr>
        <w:t>:</w:t>
      </w:r>
      <w:r w:rsidR="00DD4418" w:rsidRPr="00FE3069">
        <w:rPr>
          <w:rFonts w:ascii="宋体" w:hAnsi="宋体" w:hint="eastAsia"/>
          <w:b/>
          <w:color w:val="0000FF"/>
          <w:szCs w:val="21"/>
        </w:rPr>
        <w:t>［小5号黑体］</w:t>
      </w:r>
    </w:p>
    <w:p w:rsidR="001705D2" w:rsidRPr="005F07E2" w:rsidRDefault="001705D2" w:rsidP="008D08C3">
      <w:pPr>
        <w:ind w:left="425" w:hangingChars="236" w:hanging="425"/>
        <w:rPr>
          <w:rFonts w:ascii="Times New Roman" w:eastAsiaTheme="minorEastAsia" w:hAnsi="Times New Roman"/>
          <w:sz w:val="18"/>
          <w:szCs w:val="18"/>
        </w:rPr>
      </w:pPr>
      <w:r w:rsidRPr="005F07E2">
        <w:rPr>
          <w:rFonts w:ascii="Times New Roman" w:eastAsiaTheme="minorEastAsia" w:hAnsi="Times New Roman"/>
          <w:sz w:val="18"/>
          <w:szCs w:val="18"/>
        </w:rPr>
        <w:t>[1]</w:t>
      </w:r>
      <w:r w:rsidRPr="005F07E2">
        <w:rPr>
          <w:rFonts w:ascii="Times New Roman" w:eastAsiaTheme="minorEastAsia" w:hAnsiTheme="minorEastAsia"/>
          <w:sz w:val="18"/>
          <w:szCs w:val="18"/>
        </w:rPr>
        <w:t>杜彦良，杜立杰，等</w:t>
      </w:r>
      <w:r w:rsidRPr="005F07E2">
        <w:rPr>
          <w:rFonts w:ascii="Times New Roman" w:eastAsiaTheme="minorEastAsia" w:hAnsi="Times New Roman"/>
          <w:sz w:val="18"/>
          <w:szCs w:val="18"/>
        </w:rPr>
        <w:t>.</w:t>
      </w:r>
      <w:r w:rsidRPr="005F07E2">
        <w:rPr>
          <w:rFonts w:ascii="Times New Roman" w:eastAsiaTheme="minorEastAsia" w:hAnsiTheme="minorEastAsia"/>
          <w:sz w:val="18"/>
          <w:szCs w:val="18"/>
        </w:rPr>
        <w:t>全断面岩石隧道掘进机</w:t>
      </w:r>
      <w:r w:rsidRPr="005F07E2">
        <w:rPr>
          <w:rFonts w:ascii="Times New Roman" w:eastAsiaTheme="minorEastAsia" w:hAnsi="Times New Roman"/>
          <w:sz w:val="18"/>
          <w:szCs w:val="18"/>
        </w:rPr>
        <w:t>——</w:t>
      </w:r>
      <w:r w:rsidRPr="005F07E2">
        <w:rPr>
          <w:rFonts w:ascii="Times New Roman" w:eastAsiaTheme="minorEastAsia" w:hAnsiTheme="minorEastAsia"/>
          <w:sz w:val="18"/>
          <w:szCs w:val="18"/>
        </w:rPr>
        <w:t>系统原理与集成设计</w:t>
      </w:r>
      <w:r w:rsidRPr="005F07E2">
        <w:rPr>
          <w:rFonts w:ascii="Times New Roman" w:eastAsiaTheme="minorEastAsia" w:hAnsi="Times New Roman"/>
          <w:sz w:val="18"/>
          <w:szCs w:val="18"/>
        </w:rPr>
        <w:t xml:space="preserve">[M]. </w:t>
      </w:r>
      <w:r w:rsidRPr="005F07E2">
        <w:rPr>
          <w:rFonts w:ascii="Times New Roman" w:eastAsiaTheme="minorEastAsia" w:hAnsiTheme="minorEastAsia"/>
          <w:sz w:val="18"/>
          <w:szCs w:val="18"/>
        </w:rPr>
        <w:t>武汉：华中科技大学出版社，</w:t>
      </w:r>
      <w:r w:rsidRPr="005F07E2">
        <w:rPr>
          <w:rFonts w:ascii="Times New Roman" w:eastAsiaTheme="minorEastAsia" w:hAnsi="Times New Roman"/>
          <w:sz w:val="18"/>
          <w:szCs w:val="18"/>
        </w:rPr>
        <w:t xml:space="preserve"> 2011</w:t>
      </w:r>
      <w:r w:rsidR="00F211E1">
        <w:rPr>
          <w:rFonts w:ascii="Times New Roman" w:eastAsiaTheme="minorEastAsia" w:hAnsi="Times New Roman" w:hint="eastAsia"/>
          <w:sz w:val="18"/>
          <w:szCs w:val="18"/>
        </w:rPr>
        <w:t>:</w:t>
      </w:r>
      <w:commentRangeStart w:id="18"/>
      <w:r w:rsidR="00F211E1">
        <w:rPr>
          <w:rFonts w:ascii="Times New Roman" w:eastAsiaTheme="minorEastAsia" w:hAnsi="Times New Roman" w:hint="eastAsia"/>
          <w:sz w:val="18"/>
          <w:szCs w:val="18"/>
        </w:rPr>
        <w:t>1-20</w:t>
      </w:r>
      <w:commentRangeEnd w:id="18"/>
      <w:r w:rsidR="002864A7">
        <w:rPr>
          <w:rStyle w:val="ab"/>
        </w:rPr>
        <w:commentReference w:id="18"/>
      </w:r>
      <w:r w:rsidRPr="005F07E2">
        <w:rPr>
          <w:rFonts w:ascii="Times New Roman" w:eastAsiaTheme="minorEastAsia" w:hAnsi="Times New Roman"/>
          <w:sz w:val="18"/>
          <w:szCs w:val="18"/>
        </w:rPr>
        <w:t>.</w:t>
      </w:r>
      <w:r w:rsidR="00DD4418" w:rsidRPr="00FE3069">
        <w:rPr>
          <w:rFonts w:ascii="宋体" w:hAnsi="宋体" w:hint="eastAsia"/>
          <w:b/>
          <w:color w:val="0000FF"/>
          <w:szCs w:val="21"/>
        </w:rPr>
        <w:t>［小5号宋体］</w:t>
      </w:r>
    </w:p>
    <w:p w:rsidR="009D27DD" w:rsidRPr="000509B3" w:rsidRDefault="009D27DD" w:rsidP="00F211E1">
      <w:pPr>
        <w:ind w:leftChars="200" w:left="425" w:hangingChars="3" w:hanging="5"/>
        <w:rPr>
          <w:rFonts w:ascii="宋体" w:hAnsi="宋体"/>
          <w:b/>
          <w:color w:val="0000FF"/>
          <w:szCs w:val="21"/>
        </w:rPr>
      </w:pPr>
      <w:r w:rsidRPr="007065AA">
        <w:rPr>
          <w:rFonts w:ascii="Times New Roman" w:eastAsiaTheme="minorEastAsia" w:hAnsiTheme="minorEastAsia"/>
          <w:sz w:val="18"/>
          <w:szCs w:val="18"/>
        </w:rPr>
        <w:t>DU Yanliang, DU Lijie, et al.</w:t>
      </w:r>
      <w:r w:rsidR="00856C47">
        <w:rPr>
          <w:rFonts w:ascii="Times New Roman" w:eastAsiaTheme="minorEastAsia" w:hAnsiTheme="minorEastAsia" w:hint="eastAsia"/>
          <w:sz w:val="18"/>
          <w:szCs w:val="18"/>
        </w:rPr>
        <w:t>Full Face Hard Tunnel Boring Machine</w:t>
      </w:r>
      <w:r w:rsidR="00856C47">
        <w:rPr>
          <w:rFonts w:ascii="Times New Roman" w:eastAsiaTheme="minorEastAsia" w:hAnsiTheme="minorEastAsia" w:hint="eastAsia"/>
          <w:sz w:val="18"/>
          <w:szCs w:val="18"/>
        </w:rPr>
        <w:t>—</w:t>
      </w:r>
      <w:r w:rsidR="00856C47">
        <w:rPr>
          <w:rFonts w:ascii="Times New Roman" w:eastAsiaTheme="minorEastAsia" w:hAnsiTheme="minorEastAsia"/>
          <w:sz w:val="18"/>
          <w:szCs w:val="18"/>
        </w:rPr>
        <w:t xml:space="preserve">System </w:t>
      </w:r>
      <w:r w:rsidR="00856C47">
        <w:rPr>
          <w:rFonts w:ascii="Times New Roman" w:eastAsiaTheme="minorEastAsia" w:hAnsiTheme="minorEastAsia" w:hint="eastAsia"/>
          <w:sz w:val="18"/>
          <w:szCs w:val="18"/>
        </w:rPr>
        <w:t xml:space="preserve">Principles and </w:t>
      </w:r>
      <w:r w:rsidR="00856C47">
        <w:rPr>
          <w:rFonts w:ascii="Times New Roman" w:eastAsiaTheme="minorEastAsia" w:hAnsiTheme="minorEastAsia"/>
          <w:sz w:val="18"/>
          <w:szCs w:val="18"/>
        </w:rPr>
        <w:t xml:space="preserve">Integrated </w:t>
      </w:r>
      <w:r w:rsidR="00856C47">
        <w:rPr>
          <w:rFonts w:ascii="Times New Roman" w:eastAsiaTheme="minorEastAsia" w:hAnsiTheme="minorEastAsia"/>
          <w:sz w:val="18"/>
          <w:szCs w:val="18"/>
        </w:rPr>
        <w:lastRenderedPageBreak/>
        <w:t>Design</w:t>
      </w:r>
      <w:r w:rsidR="00856C47">
        <w:rPr>
          <w:rFonts w:ascii="Times New Roman" w:eastAsiaTheme="minorEastAsia" w:hAnsiTheme="minorEastAsia" w:hint="eastAsia"/>
          <w:sz w:val="18"/>
          <w:szCs w:val="18"/>
        </w:rPr>
        <w:t>[M]. Wuhan: Huazhong University of Science and Technology</w:t>
      </w:r>
      <w:r w:rsidR="00FB4A2B">
        <w:rPr>
          <w:rFonts w:ascii="Times New Roman" w:eastAsiaTheme="minorEastAsia" w:hAnsiTheme="minorEastAsia" w:hint="eastAsia"/>
          <w:sz w:val="18"/>
          <w:szCs w:val="18"/>
        </w:rPr>
        <w:t xml:space="preserve"> Press</w:t>
      </w:r>
      <w:r w:rsidR="00F211E1">
        <w:rPr>
          <w:rFonts w:ascii="Times New Roman" w:eastAsiaTheme="minorEastAsia" w:hAnsiTheme="minorEastAsia" w:hint="eastAsia"/>
          <w:sz w:val="18"/>
          <w:szCs w:val="18"/>
        </w:rPr>
        <w:t>, 2011:1-20.</w:t>
      </w:r>
      <w:r w:rsidR="000509B3" w:rsidRPr="000509B3">
        <w:rPr>
          <w:rFonts w:ascii="宋体" w:hAnsi="宋体" w:hint="eastAsia"/>
          <w:b/>
          <w:color w:val="0000FF"/>
          <w:szCs w:val="21"/>
        </w:rPr>
        <w:t>［小5号Times New Roman］</w:t>
      </w:r>
    </w:p>
    <w:p w:rsidR="001705D2" w:rsidRPr="005F07E2" w:rsidRDefault="001705D2" w:rsidP="008D08C3">
      <w:pPr>
        <w:ind w:left="425" w:hangingChars="236" w:hanging="425"/>
        <w:rPr>
          <w:rFonts w:ascii="Times New Roman" w:eastAsiaTheme="minorEastAsia" w:hAnsi="Times New Roman"/>
          <w:sz w:val="18"/>
          <w:szCs w:val="18"/>
        </w:rPr>
      </w:pPr>
      <w:r w:rsidRPr="005F07E2">
        <w:rPr>
          <w:rFonts w:ascii="Times New Roman" w:eastAsiaTheme="minorEastAsia" w:hAnsi="Times New Roman"/>
          <w:sz w:val="18"/>
          <w:szCs w:val="18"/>
        </w:rPr>
        <w:t>[2]</w:t>
      </w:r>
      <w:r w:rsidR="005F07E2" w:rsidRPr="005F07E2">
        <w:rPr>
          <w:rFonts w:ascii="Times New Roman" w:eastAsiaTheme="minorEastAsia" w:hAnsi="Times New Roman"/>
          <w:sz w:val="18"/>
          <w:szCs w:val="18"/>
        </w:rPr>
        <w:t xml:space="preserve">NIKAS </w:t>
      </w:r>
      <w:r w:rsidRPr="005F07E2">
        <w:rPr>
          <w:rFonts w:ascii="Times New Roman" w:eastAsiaTheme="minorEastAsia" w:hAnsi="Times New Roman"/>
          <w:sz w:val="18"/>
          <w:szCs w:val="18"/>
        </w:rPr>
        <w:t>GK,</w:t>
      </w:r>
      <w:r w:rsidR="005F07E2" w:rsidRPr="005F07E2">
        <w:rPr>
          <w:rFonts w:ascii="Times New Roman" w:eastAsiaTheme="minorEastAsia" w:hAnsi="Times New Roman"/>
          <w:sz w:val="18"/>
          <w:szCs w:val="18"/>
        </w:rPr>
        <w:t xml:space="preserve">ALMOND </w:t>
      </w:r>
      <w:r w:rsidRPr="005F07E2">
        <w:rPr>
          <w:rFonts w:ascii="Times New Roman" w:eastAsiaTheme="minorEastAsia" w:hAnsi="Times New Roman"/>
          <w:sz w:val="18"/>
          <w:szCs w:val="18"/>
        </w:rPr>
        <w:t xml:space="preserve">R V, </w:t>
      </w:r>
      <w:r w:rsidR="005F07E2" w:rsidRPr="005F07E2">
        <w:rPr>
          <w:rFonts w:ascii="Times New Roman" w:eastAsiaTheme="minorEastAsia" w:hAnsi="Times New Roman"/>
          <w:sz w:val="18"/>
          <w:szCs w:val="18"/>
        </w:rPr>
        <w:t xml:space="preserve">BURRIDGE </w:t>
      </w:r>
      <w:r w:rsidRPr="005F07E2">
        <w:rPr>
          <w:rFonts w:ascii="Times New Roman" w:eastAsiaTheme="minorEastAsia" w:hAnsi="Times New Roman"/>
          <w:sz w:val="18"/>
          <w:szCs w:val="18"/>
        </w:rPr>
        <w:t>G. Experimental Study of Leakage and Friction of Rectangular, Elastomeric Hydraulic Seals for Reciprocating Motion from -54 to+135</w:t>
      </w:r>
      <w:r w:rsidRPr="005F07E2">
        <w:rPr>
          <w:rFonts w:ascii="Times New Roman" w:eastAsiaTheme="minorEastAsia" w:hAnsiTheme="minorEastAsia"/>
          <w:sz w:val="18"/>
          <w:szCs w:val="18"/>
        </w:rPr>
        <w:t>℃</w:t>
      </w:r>
      <w:r w:rsidRPr="005F07E2">
        <w:rPr>
          <w:rFonts w:ascii="Times New Roman" w:eastAsiaTheme="minorEastAsia" w:hAnsi="Times New Roman"/>
          <w:sz w:val="18"/>
          <w:szCs w:val="18"/>
        </w:rPr>
        <w:t xml:space="preserve"> and Pressures from 3.4 to 34.5 MPa[J]. Tribology Transactions, 2014</w:t>
      </w:r>
      <w:r w:rsidR="00E7040A" w:rsidRPr="005F07E2">
        <w:rPr>
          <w:rFonts w:ascii="Times New Roman" w:eastAsiaTheme="minorEastAsia" w:hAnsi="Times New Roman"/>
          <w:sz w:val="18"/>
          <w:szCs w:val="18"/>
        </w:rPr>
        <w:t>,</w:t>
      </w:r>
      <w:r w:rsidRPr="005F07E2">
        <w:rPr>
          <w:rFonts w:ascii="Times New Roman" w:eastAsiaTheme="minorEastAsia" w:hAnsi="Times New Roman"/>
          <w:sz w:val="18"/>
          <w:szCs w:val="18"/>
        </w:rPr>
        <w:t>57(5): 846-865.</w:t>
      </w:r>
    </w:p>
    <w:p w:rsidR="00BA0318" w:rsidRPr="005F07E2" w:rsidRDefault="001705D2" w:rsidP="008D08C3">
      <w:pPr>
        <w:ind w:left="425" w:hangingChars="236" w:hanging="425"/>
        <w:rPr>
          <w:rFonts w:ascii="Times New Roman" w:eastAsiaTheme="minorEastAsia" w:hAnsi="Times New Roman"/>
          <w:sz w:val="18"/>
          <w:szCs w:val="18"/>
        </w:rPr>
      </w:pPr>
      <w:r w:rsidRPr="005F07E2">
        <w:rPr>
          <w:rFonts w:ascii="Times New Roman" w:eastAsiaTheme="minorEastAsia" w:hAnsi="Times New Roman"/>
          <w:sz w:val="18"/>
          <w:szCs w:val="18"/>
        </w:rPr>
        <w:t>[3]</w:t>
      </w:r>
      <w:r w:rsidRPr="005F07E2">
        <w:rPr>
          <w:rFonts w:ascii="Times New Roman" w:eastAsiaTheme="minorEastAsia" w:hAnsiTheme="minorEastAsia"/>
          <w:sz w:val="18"/>
          <w:szCs w:val="18"/>
        </w:rPr>
        <w:t>董作见</w:t>
      </w:r>
      <w:r w:rsidRPr="005F07E2">
        <w:rPr>
          <w:rFonts w:ascii="Times New Roman" w:eastAsiaTheme="minorEastAsia" w:hAnsi="Times New Roman"/>
          <w:sz w:val="18"/>
          <w:szCs w:val="18"/>
        </w:rPr>
        <w:t>,</w:t>
      </w:r>
      <w:r w:rsidRPr="005F07E2">
        <w:rPr>
          <w:rFonts w:ascii="Times New Roman" w:eastAsiaTheme="minorEastAsia" w:hAnsiTheme="minorEastAsia"/>
          <w:sz w:val="18"/>
          <w:szCs w:val="18"/>
        </w:rPr>
        <w:t>吴晓</w:t>
      </w:r>
      <w:r w:rsidRPr="005F07E2">
        <w:rPr>
          <w:rFonts w:ascii="Times New Roman" w:eastAsiaTheme="minorEastAsia" w:hAnsi="Times New Roman"/>
          <w:sz w:val="18"/>
          <w:szCs w:val="18"/>
        </w:rPr>
        <w:t>,</w:t>
      </w:r>
      <w:r w:rsidRPr="005F07E2">
        <w:rPr>
          <w:rFonts w:ascii="Times New Roman" w:eastAsiaTheme="minorEastAsia" w:hAnsiTheme="minorEastAsia"/>
          <w:sz w:val="18"/>
          <w:szCs w:val="18"/>
        </w:rPr>
        <w:t>王忠，等</w:t>
      </w:r>
      <w:r w:rsidRPr="005F07E2">
        <w:rPr>
          <w:rFonts w:ascii="Times New Roman" w:eastAsiaTheme="minorEastAsia" w:hAnsi="Times New Roman"/>
          <w:sz w:val="18"/>
          <w:szCs w:val="18"/>
        </w:rPr>
        <w:t>.</w:t>
      </w:r>
      <w:r w:rsidRPr="005F07E2">
        <w:rPr>
          <w:rFonts w:ascii="Times New Roman" w:eastAsiaTheme="minorEastAsia" w:hAnsiTheme="minorEastAsia"/>
          <w:sz w:val="18"/>
          <w:szCs w:val="18"/>
        </w:rPr>
        <w:t>基于断裂力学的</w:t>
      </w:r>
      <w:r w:rsidRPr="005F07E2">
        <w:rPr>
          <w:rFonts w:ascii="Times New Roman" w:eastAsiaTheme="minorEastAsia" w:hAnsi="Times New Roman"/>
          <w:sz w:val="18"/>
          <w:szCs w:val="18"/>
        </w:rPr>
        <w:t>O</w:t>
      </w:r>
      <w:r w:rsidRPr="005F07E2">
        <w:rPr>
          <w:rFonts w:ascii="Times New Roman" w:eastAsiaTheme="minorEastAsia" w:hAnsiTheme="minorEastAsia"/>
          <w:sz w:val="18"/>
          <w:szCs w:val="18"/>
        </w:rPr>
        <w:t>型密封圈疲劳性能研究</w:t>
      </w:r>
      <w:r w:rsidRPr="005F07E2">
        <w:rPr>
          <w:rFonts w:ascii="Times New Roman" w:eastAsiaTheme="minorEastAsia" w:hAnsi="Times New Roman"/>
          <w:sz w:val="18"/>
          <w:szCs w:val="18"/>
        </w:rPr>
        <w:t xml:space="preserve">[J]. </w:t>
      </w:r>
      <w:r w:rsidRPr="005F07E2">
        <w:rPr>
          <w:rFonts w:ascii="Times New Roman" w:eastAsiaTheme="minorEastAsia" w:hAnsiTheme="minorEastAsia"/>
          <w:sz w:val="18"/>
          <w:szCs w:val="18"/>
        </w:rPr>
        <w:t>润滑与密封，</w:t>
      </w:r>
      <w:r w:rsidRPr="005F07E2">
        <w:rPr>
          <w:rFonts w:ascii="Times New Roman" w:eastAsiaTheme="minorEastAsia" w:hAnsi="Times New Roman"/>
          <w:sz w:val="18"/>
          <w:szCs w:val="18"/>
        </w:rPr>
        <w:t>2014</w:t>
      </w:r>
      <w:r w:rsidRPr="005F07E2">
        <w:rPr>
          <w:rFonts w:ascii="Times New Roman" w:eastAsiaTheme="minorEastAsia" w:hAnsiTheme="minorEastAsia"/>
          <w:sz w:val="18"/>
          <w:szCs w:val="18"/>
        </w:rPr>
        <w:t>，</w:t>
      </w:r>
      <w:r w:rsidRPr="005F07E2">
        <w:rPr>
          <w:rFonts w:ascii="Times New Roman" w:eastAsiaTheme="minorEastAsia" w:hAnsi="Times New Roman"/>
          <w:sz w:val="18"/>
          <w:szCs w:val="18"/>
        </w:rPr>
        <w:t>39(11)</w:t>
      </w:r>
      <w:r w:rsidRPr="005F07E2">
        <w:rPr>
          <w:rFonts w:ascii="Times New Roman" w:eastAsiaTheme="minorEastAsia" w:hAnsiTheme="minorEastAsia"/>
          <w:sz w:val="18"/>
          <w:szCs w:val="18"/>
        </w:rPr>
        <w:t>：</w:t>
      </w:r>
      <w:r w:rsidRPr="005F07E2">
        <w:rPr>
          <w:rFonts w:ascii="Times New Roman" w:eastAsiaTheme="minorEastAsia" w:hAnsi="Times New Roman"/>
          <w:sz w:val="18"/>
          <w:szCs w:val="18"/>
        </w:rPr>
        <w:t>59-62.</w:t>
      </w:r>
    </w:p>
    <w:p w:rsidR="001705D2" w:rsidRPr="005F07E2" w:rsidRDefault="005F07E2" w:rsidP="008D08C3">
      <w:pPr>
        <w:ind w:leftChars="202" w:left="424"/>
        <w:contextualSpacing/>
        <w:mirrorIndents/>
        <w:rPr>
          <w:rFonts w:ascii="Times New Roman" w:eastAsiaTheme="minorEastAsia" w:hAnsi="Times New Roman"/>
          <w:sz w:val="18"/>
          <w:szCs w:val="18"/>
        </w:rPr>
      </w:pPr>
      <w:r w:rsidRPr="005F07E2">
        <w:rPr>
          <w:rFonts w:ascii="Times New Roman" w:eastAsiaTheme="minorEastAsia" w:hAnsi="Times New Roman"/>
          <w:sz w:val="18"/>
          <w:szCs w:val="18"/>
        </w:rPr>
        <w:t xml:space="preserve">DONG </w:t>
      </w:r>
      <w:r w:rsidR="001705D2" w:rsidRPr="005F07E2">
        <w:rPr>
          <w:rFonts w:ascii="Times New Roman" w:eastAsiaTheme="minorEastAsia" w:hAnsi="Times New Roman"/>
          <w:sz w:val="18"/>
          <w:szCs w:val="18"/>
        </w:rPr>
        <w:t xml:space="preserve">Zuojian, </w:t>
      </w:r>
      <w:r w:rsidRPr="005F07E2">
        <w:rPr>
          <w:rFonts w:ascii="Times New Roman" w:eastAsiaTheme="minorEastAsia" w:hAnsi="Times New Roman"/>
          <w:sz w:val="18"/>
          <w:szCs w:val="18"/>
        </w:rPr>
        <w:t xml:space="preserve">WU </w:t>
      </w:r>
      <w:r w:rsidR="001705D2" w:rsidRPr="005F07E2">
        <w:rPr>
          <w:rFonts w:ascii="Times New Roman" w:eastAsiaTheme="minorEastAsia" w:hAnsi="Times New Roman"/>
          <w:sz w:val="18"/>
          <w:szCs w:val="18"/>
        </w:rPr>
        <w:t xml:space="preserve">Xiao, </w:t>
      </w:r>
      <w:r w:rsidRPr="005F07E2">
        <w:rPr>
          <w:rFonts w:ascii="Times New Roman" w:eastAsiaTheme="minorEastAsia" w:hAnsi="Times New Roman"/>
          <w:sz w:val="18"/>
          <w:szCs w:val="18"/>
        </w:rPr>
        <w:t xml:space="preserve">WANG </w:t>
      </w:r>
      <w:r w:rsidR="001705D2" w:rsidRPr="005F07E2">
        <w:rPr>
          <w:rFonts w:ascii="Times New Roman" w:eastAsiaTheme="minorEastAsia" w:hAnsi="Times New Roman"/>
          <w:sz w:val="18"/>
          <w:szCs w:val="18"/>
        </w:rPr>
        <w:t>Zhong</w:t>
      </w:r>
      <w:r w:rsidR="001705D2" w:rsidRPr="005F07E2">
        <w:rPr>
          <w:rFonts w:ascii="Times New Roman" w:eastAsiaTheme="minorEastAsia" w:hAnsiTheme="minorEastAsia"/>
          <w:sz w:val="18"/>
          <w:szCs w:val="18"/>
        </w:rPr>
        <w:t>，</w:t>
      </w:r>
      <w:r w:rsidR="001705D2" w:rsidRPr="005F07E2">
        <w:rPr>
          <w:rFonts w:ascii="Times New Roman" w:eastAsiaTheme="minorEastAsia" w:hAnsi="Times New Roman"/>
          <w:sz w:val="18"/>
          <w:szCs w:val="18"/>
        </w:rPr>
        <w:t>et al. Research on Fatigue Performance of O-ring Based on Fracture Mechanics[J]. Lubrication Engineering. 2014,39(11):59-62.</w:t>
      </w:r>
    </w:p>
    <w:p w:rsidR="001705D2" w:rsidRPr="007E5157" w:rsidRDefault="001705D2" w:rsidP="008D08C3">
      <w:pPr>
        <w:ind w:left="425" w:hangingChars="236" w:hanging="425"/>
        <w:rPr>
          <w:rFonts w:ascii="Times New Roman" w:eastAsiaTheme="minorEastAsia" w:hAnsi="Times New Roman"/>
          <w:sz w:val="18"/>
          <w:szCs w:val="18"/>
        </w:rPr>
      </w:pPr>
      <w:r w:rsidRPr="005F07E2">
        <w:rPr>
          <w:rFonts w:ascii="Times New Roman" w:eastAsiaTheme="minorEastAsia" w:hAnsi="Times New Roman"/>
          <w:sz w:val="18"/>
          <w:szCs w:val="18"/>
        </w:rPr>
        <w:t>[4]</w:t>
      </w:r>
      <w:r w:rsidRPr="005F07E2">
        <w:rPr>
          <w:rFonts w:ascii="Times New Roman" w:eastAsiaTheme="minorEastAsia" w:hAnsiTheme="minorEastAsia"/>
          <w:sz w:val="18"/>
          <w:szCs w:val="18"/>
        </w:rPr>
        <w:t>徐同江</w:t>
      </w:r>
      <w:r w:rsidRPr="005F07E2">
        <w:rPr>
          <w:rFonts w:ascii="Times New Roman" w:eastAsiaTheme="minorEastAsia" w:hAnsi="Times New Roman"/>
          <w:sz w:val="18"/>
          <w:szCs w:val="18"/>
        </w:rPr>
        <w:t>.</w:t>
      </w:r>
      <w:r w:rsidRPr="005F07E2">
        <w:rPr>
          <w:rFonts w:ascii="Times New Roman" w:eastAsiaTheme="minorEastAsia" w:hAnsiTheme="minorEastAsia"/>
          <w:sz w:val="18"/>
          <w:szCs w:val="18"/>
        </w:rPr>
        <w:t>基于</w:t>
      </w:r>
      <w:r w:rsidRPr="005F07E2">
        <w:rPr>
          <w:rFonts w:ascii="Times New Roman" w:eastAsiaTheme="minorEastAsia" w:hAnsi="Times New Roman"/>
          <w:sz w:val="18"/>
          <w:szCs w:val="18"/>
        </w:rPr>
        <w:t>ANSYS</w:t>
      </w:r>
      <w:r w:rsidRPr="005F07E2">
        <w:rPr>
          <w:rFonts w:ascii="Times New Roman" w:eastAsiaTheme="minorEastAsia" w:hAnsiTheme="minorEastAsia"/>
          <w:sz w:val="18"/>
          <w:szCs w:val="18"/>
        </w:rPr>
        <w:t>的</w:t>
      </w:r>
      <w:r w:rsidRPr="005F07E2">
        <w:rPr>
          <w:rFonts w:ascii="Times New Roman" w:eastAsiaTheme="minorEastAsia" w:hAnsi="Times New Roman"/>
          <w:sz w:val="18"/>
          <w:szCs w:val="18"/>
        </w:rPr>
        <w:t>O</w:t>
      </w:r>
      <w:r w:rsidRPr="005F07E2">
        <w:rPr>
          <w:rFonts w:ascii="Times New Roman" w:eastAsiaTheme="minorEastAsia" w:hAnsiTheme="minorEastAsia"/>
          <w:sz w:val="18"/>
          <w:szCs w:val="18"/>
        </w:rPr>
        <w:t>形密封圈的有限元分析</w:t>
      </w:r>
      <w:r w:rsidRPr="005F07E2">
        <w:rPr>
          <w:rFonts w:ascii="Times New Roman" w:eastAsiaTheme="minorEastAsia" w:hAnsi="Times New Roman"/>
          <w:sz w:val="18"/>
          <w:szCs w:val="18"/>
        </w:rPr>
        <w:t>[D].</w:t>
      </w:r>
      <w:r w:rsidRPr="005F07E2">
        <w:rPr>
          <w:rFonts w:ascii="Times New Roman" w:eastAsiaTheme="minorEastAsia" w:hAnsiTheme="minorEastAsia"/>
          <w:sz w:val="18"/>
          <w:szCs w:val="18"/>
        </w:rPr>
        <w:t>济南：山东大学，</w:t>
      </w:r>
      <w:r w:rsidRPr="005F07E2">
        <w:rPr>
          <w:rFonts w:ascii="Times New Roman" w:eastAsiaTheme="minorEastAsia" w:hAnsi="Times New Roman"/>
          <w:sz w:val="18"/>
          <w:szCs w:val="18"/>
        </w:rPr>
        <w:t>2</w:t>
      </w:r>
      <w:r w:rsidRPr="007E5157">
        <w:rPr>
          <w:rFonts w:ascii="Times New Roman" w:eastAsiaTheme="minorEastAsia" w:hAnsi="Times New Roman"/>
          <w:sz w:val="18"/>
          <w:szCs w:val="18"/>
        </w:rPr>
        <w:t>012.</w:t>
      </w:r>
    </w:p>
    <w:p w:rsidR="001117EB" w:rsidRPr="001117EB" w:rsidRDefault="001117EB" w:rsidP="007E5157">
      <w:pPr>
        <w:ind w:leftChars="200" w:left="425" w:hangingChars="3" w:hanging="5"/>
        <w:rPr>
          <w:rFonts w:ascii="Times New Roman" w:eastAsiaTheme="minorEastAsia" w:hAnsi="Times New Roman"/>
          <w:sz w:val="18"/>
          <w:szCs w:val="18"/>
        </w:rPr>
      </w:pPr>
      <w:r w:rsidRPr="007E5157">
        <w:rPr>
          <w:rFonts w:ascii="Times New Roman" w:eastAsiaTheme="minorEastAsia" w:hAnsi="Times New Roman" w:hint="eastAsia"/>
          <w:sz w:val="18"/>
          <w:szCs w:val="18"/>
        </w:rPr>
        <w:t>X</w:t>
      </w:r>
      <w:r w:rsidRPr="007E5157">
        <w:rPr>
          <w:rFonts w:ascii="Times New Roman" w:eastAsiaTheme="minorEastAsia" w:hAnsi="Times New Roman"/>
          <w:sz w:val="18"/>
          <w:szCs w:val="18"/>
        </w:rPr>
        <w:t xml:space="preserve">U </w:t>
      </w:r>
      <w:r w:rsidRPr="007E5157">
        <w:rPr>
          <w:rFonts w:ascii="Times New Roman" w:eastAsiaTheme="minorEastAsia" w:hAnsi="Times New Roman" w:hint="eastAsia"/>
          <w:sz w:val="18"/>
          <w:szCs w:val="18"/>
        </w:rPr>
        <w:t>Tongjiang</w:t>
      </w:r>
      <w:r w:rsidRPr="007E5157">
        <w:rPr>
          <w:rFonts w:ascii="Times New Roman" w:eastAsiaTheme="minorEastAsia" w:hAnsi="Times New Roman"/>
          <w:sz w:val="18"/>
          <w:szCs w:val="18"/>
        </w:rPr>
        <w:t>.</w:t>
      </w:r>
      <w:r w:rsidR="007E5157" w:rsidRPr="007E5157">
        <w:rPr>
          <w:rFonts w:ascii="Times New Roman" w:eastAsiaTheme="minorEastAsia" w:hAnsi="Times New Roman" w:hint="eastAsia"/>
          <w:sz w:val="18"/>
          <w:szCs w:val="18"/>
        </w:rPr>
        <w:t xml:space="preserve"> ANS</w:t>
      </w:r>
      <w:r w:rsidR="007E5157">
        <w:rPr>
          <w:rFonts w:ascii="Times New Roman" w:eastAsiaTheme="minorEastAsia" w:hAnsi="Times New Roman" w:hint="eastAsia"/>
          <w:sz w:val="18"/>
          <w:szCs w:val="18"/>
        </w:rPr>
        <w:t>YS Analysis of the Sealing Performance of O-Sealing Ring[D]. Jinan: Shandong University,2012.</w:t>
      </w:r>
    </w:p>
    <w:p w:rsidR="001705D2" w:rsidRPr="005F07E2" w:rsidRDefault="001705D2" w:rsidP="008D08C3">
      <w:pPr>
        <w:ind w:left="425" w:hangingChars="236" w:hanging="425"/>
        <w:rPr>
          <w:rFonts w:ascii="Times New Roman" w:eastAsiaTheme="minorEastAsia" w:hAnsi="Times New Roman"/>
          <w:sz w:val="18"/>
          <w:szCs w:val="18"/>
        </w:rPr>
      </w:pPr>
      <w:r w:rsidRPr="005F07E2">
        <w:rPr>
          <w:rFonts w:ascii="Times New Roman" w:eastAsiaTheme="minorEastAsia" w:hAnsi="Times New Roman"/>
          <w:sz w:val="18"/>
          <w:szCs w:val="18"/>
        </w:rPr>
        <w:t>[5]</w:t>
      </w:r>
      <w:r w:rsidRPr="005F07E2">
        <w:rPr>
          <w:rFonts w:ascii="Times New Roman" w:eastAsiaTheme="minorEastAsia" w:hAnsiTheme="minorEastAsia"/>
          <w:sz w:val="18"/>
          <w:szCs w:val="18"/>
        </w:rPr>
        <w:t>关文锦，杜群贵，刘丕群</w:t>
      </w:r>
      <w:r w:rsidRPr="005F07E2">
        <w:rPr>
          <w:rFonts w:ascii="Times New Roman" w:eastAsiaTheme="minorEastAsia" w:hAnsi="Times New Roman"/>
          <w:sz w:val="18"/>
          <w:szCs w:val="18"/>
        </w:rPr>
        <w:t>.</w:t>
      </w:r>
      <w:r w:rsidRPr="005F07E2">
        <w:rPr>
          <w:rFonts w:ascii="Times New Roman" w:eastAsiaTheme="minorEastAsia" w:hAnsiTheme="minorEastAsia"/>
          <w:sz w:val="18"/>
          <w:szCs w:val="18"/>
        </w:rPr>
        <w:t>橡胶</w:t>
      </w:r>
      <w:r w:rsidRPr="005F07E2">
        <w:rPr>
          <w:rFonts w:ascii="Times New Roman" w:eastAsiaTheme="minorEastAsia" w:hAnsi="Times New Roman"/>
          <w:sz w:val="18"/>
          <w:szCs w:val="18"/>
        </w:rPr>
        <w:t>O</w:t>
      </w:r>
      <w:r w:rsidRPr="005F07E2">
        <w:rPr>
          <w:rFonts w:ascii="Times New Roman" w:eastAsiaTheme="minorEastAsia" w:hAnsiTheme="minorEastAsia"/>
          <w:sz w:val="18"/>
          <w:szCs w:val="18"/>
        </w:rPr>
        <w:t>形圈密封性能的有限元分析</w:t>
      </w:r>
      <w:r w:rsidRPr="005F07E2">
        <w:rPr>
          <w:rFonts w:ascii="Times New Roman" w:eastAsiaTheme="minorEastAsia" w:hAnsi="Times New Roman"/>
          <w:sz w:val="18"/>
          <w:szCs w:val="18"/>
        </w:rPr>
        <w:t>[J].</w:t>
      </w:r>
      <w:r w:rsidRPr="005F07E2">
        <w:rPr>
          <w:rFonts w:ascii="Times New Roman" w:eastAsiaTheme="minorEastAsia" w:hAnsiTheme="minorEastAsia"/>
          <w:sz w:val="18"/>
          <w:szCs w:val="18"/>
        </w:rPr>
        <w:t>润滑与密封，</w:t>
      </w:r>
      <w:r w:rsidRPr="005F07E2">
        <w:rPr>
          <w:rFonts w:ascii="Times New Roman" w:eastAsiaTheme="minorEastAsia" w:hAnsi="Times New Roman"/>
          <w:sz w:val="18"/>
          <w:szCs w:val="18"/>
        </w:rPr>
        <w:t>2012</w:t>
      </w:r>
      <w:r w:rsidRPr="005F07E2">
        <w:rPr>
          <w:rFonts w:ascii="Times New Roman" w:eastAsiaTheme="minorEastAsia" w:hAnsiTheme="minorEastAsia"/>
          <w:sz w:val="18"/>
          <w:szCs w:val="18"/>
        </w:rPr>
        <w:t>，</w:t>
      </w:r>
      <w:r w:rsidRPr="005F07E2">
        <w:rPr>
          <w:rFonts w:ascii="Times New Roman" w:eastAsiaTheme="minorEastAsia" w:hAnsi="Times New Roman"/>
          <w:sz w:val="18"/>
          <w:szCs w:val="18"/>
        </w:rPr>
        <w:t>37(6)</w:t>
      </w:r>
      <w:r w:rsidRPr="005F07E2">
        <w:rPr>
          <w:rFonts w:ascii="Times New Roman" w:eastAsiaTheme="minorEastAsia" w:hAnsiTheme="minorEastAsia"/>
          <w:sz w:val="18"/>
          <w:szCs w:val="18"/>
        </w:rPr>
        <w:t>：</w:t>
      </w:r>
      <w:r w:rsidRPr="005F07E2">
        <w:rPr>
          <w:rFonts w:ascii="Times New Roman" w:eastAsiaTheme="minorEastAsia" w:hAnsi="Times New Roman"/>
          <w:sz w:val="18"/>
          <w:szCs w:val="18"/>
        </w:rPr>
        <w:t>60-64.</w:t>
      </w:r>
    </w:p>
    <w:p w:rsidR="001705D2" w:rsidRPr="005F07E2" w:rsidRDefault="001117EB" w:rsidP="008D08C3">
      <w:pPr>
        <w:ind w:leftChars="200" w:left="420"/>
        <w:contextualSpacing/>
        <w:mirrorIndents/>
        <w:rPr>
          <w:rFonts w:ascii="Times New Roman" w:eastAsiaTheme="minorEastAsia" w:hAnsi="Times New Roman"/>
          <w:sz w:val="18"/>
          <w:szCs w:val="18"/>
        </w:rPr>
      </w:pPr>
      <w:r w:rsidRPr="005F07E2">
        <w:rPr>
          <w:rFonts w:ascii="Times New Roman" w:eastAsiaTheme="minorEastAsia" w:hAnsi="Times New Roman"/>
          <w:sz w:val="18"/>
          <w:szCs w:val="18"/>
        </w:rPr>
        <w:t xml:space="preserve">GUAN </w:t>
      </w:r>
      <w:r w:rsidR="001705D2" w:rsidRPr="005F07E2">
        <w:rPr>
          <w:rFonts w:ascii="Times New Roman" w:eastAsiaTheme="minorEastAsia" w:hAnsi="Times New Roman"/>
          <w:sz w:val="18"/>
          <w:szCs w:val="18"/>
        </w:rPr>
        <w:t xml:space="preserve">Wenjin, </w:t>
      </w:r>
      <w:r w:rsidRPr="005F07E2">
        <w:rPr>
          <w:rFonts w:ascii="Times New Roman" w:eastAsiaTheme="minorEastAsia" w:hAnsi="Times New Roman"/>
          <w:sz w:val="18"/>
          <w:szCs w:val="18"/>
        </w:rPr>
        <w:t xml:space="preserve">DU </w:t>
      </w:r>
      <w:r w:rsidR="001705D2" w:rsidRPr="005F07E2">
        <w:rPr>
          <w:rFonts w:ascii="Times New Roman" w:eastAsiaTheme="minorEastAsia" w:hAnsi="Times New Roman"/>
          <w:sz w:val="18"/>
          <w:szCs w:val="18"/>
        </w:rPr>
        <w:t xml:space="preserve">Qungui, </w:t>
      </w:r>
      <w:r w:rsidRPr="005F07E2">
        <w:rPr>
          <w:rFonts w:ascii="Times New Roman" w:eastAsiaTheme="minorEastAsia" w:hAnsi="Times New Roman"/>
          <w:sz w:val="18"/>
          <w:szCs w:val="18"/>
        </w:rPr>
        <w:t xml:space="preserve">LIU </w:t>
      </w:r>
      <w:r w:rsidR="001705D2" w:rsidRPr="005F07E2">
        <w:rPr>
          <w:rFonts w:ascii="Times New Roman" w:eastAsiaTheme="minorEastAsia" w:hAnsi="Times New Roman"/>
          <w:sz w:val="18"/>
          <w:szCs w:val="18"/>
        </w:rPr>
        <w:t>Piqun. Finite Element Analysis of the Sealing Performance of Rubber O-ring[J]. Lubrication Engineering, 2012, 37(6): 60-64.</w:t>
      </w:r>
    </w:p>
    <w:p w:rsidR="001705D2" w:rsidRPr="005F07E2" w:rsidRDefault="001705D2" w:rsidP="008D08C3">
      <w:pPr>
        <w:ind w:left="425" w:hangingChars="236" w:hanging="425"/>
        <w:rPr>
          <w:rFonts w:ascii="Times New Roman" w:eastAsiaTheme="minorEastAsia" w:hAnsi="Times New Roman"/>
          <w:sz w:val="18"/>
          <w:szCs w:val="18"/>
        </w:rPr>
      </w:pPr>
      <w:r w:rsidRPr="005F07E2">
        <w:rPr>
          <w:rFonts w:ascii="Times New Roman" w:eastAsiaTheme="minorEastAsia" w:hAnsi="Times New Roman"/>
          <w:sz w:val="18"/>
          <w:szCs w:val="18"/>
        </w:rPr>
        <w:t>[6]</w:t>
      </w:r>
      <w:r w:rsidR="001117EB" w:rsidRPr="005F07E2">
        <w:rPr>
          <w:rFonts w:ascii="Times New Roman" w:eastAsiaTheme="minorEastAsia" w:hAnsi="Times New Roman"/>
          <w:sz w:val="18"/>
          <w:szCs w:val="18"/>
        </w:rPr>
        <w:t xml:space="preserve">PERL </w:t>
      </w:r>
      <w:r w:rsidRPr="005F07E2">
        <w:rPr>
          <w:rFonts w:ascii="Times New Roman" w:eastAsiaTheme="minorEastAsia" w:hAnsi="Times New Roman"/>
          <w:sz w:val="18"/>
          <w:szCs w:val="18"/>
        </w:rPr>
        <w:t>M</w:t>
      </w:r>
      <w:r w:rsidR="001117EB">
        <w:rPr>
          <w:rFonts w:ascii="Times New Roman" w:eastAsiaTheme="minorEastAsia" w:hAnsiTheme="minorEastAsia" w:hint="eastAsia"/>
          <w:sz w:val="18"/>
          <w:szCs w:val="18"/>
        </w:rPr>
        <w:t xml:space="preserve">. </w:t>
      </w:r>
      <w:r w:rsidRPr="005F07E2">
        <w:rPr>
          <w:rFonts w:ascii="Times New Roman" w:eastAsiaTheme="minorEastAsia" w:hAnsi="Times New Roman"/>
          <w:sz w:val="18"/>
          <w:szCs w:val="18"/>
        </w:rPr>
        <w:t>Steiner M. 3-D Stress Intensity Factors Due to Full Autofrettage for Inner Radial or Coplanar Crack Arrays and Ring Cracks in a Spherical Pressure Vessel[J]. Engineering Fracture Mechanics, 2015, 138: 233-249.</w:t>
      </w:r>
    </w:p>
    <w:p w:rsidR="001705D2" w:rsidRPr="005F07E2" w:rsidRDefault="001705D2" w:rsidP="008D08C3">
      <w:pPr>
        <w:ind w:left="425" w:hangingChars="236" w:hanging="425"/>
        <w:rPr>
          <w:rFonts w:ascii="Times New Roman" w:eastAsiaTheme="minorEastAsia" w:hAnsi="Times New Roman"/>
          <w:sz w:val="18"/>
          <w:szCs w:val="18"/>
        </w:rPr>
      </w:pPr>
      <w:r w:rsidRPr="005F07E2">
        <w:rPr>
          <w:rFonts w:ascii="Times New Roman" w:eastAsiaTheme="minorEastAsia" w:hAnsi="Times New Roman"/>
          <w:sz w:val="18"/>
          <w:szCs w:val="18"/>
        </w:rPr>
        <w:t>[7]</w:t>
      </w:r>
      <w:r w:rsidRPr="005F07E2">
        <w:rPr>
          <w:rFonts w:ascii="Times New Roman" w:eastAsiaTheme="minorEastAsia" w:hAnsiTheme="minorEastAsia"/>
          <w:sz w:val="18"/>
          <w:szCs w:val="18"/>
        </w:rPr>
        <w:t>周赛群</w:t>
      </w:r>
      <w:r w:rsidRPr="005F07E2">
        <w:rPr>
          <w:rFonts w:ascii="Times New Roman" w:eastAsiaTheme="minorEastAsia" w:hAnsi="Times New Roman"/>
          <w:sz w:val="18"/>
          <w:szCs w:val="18"/>
        </w:rPr>
        <w:t>.</w:t>
      </w:r>
      <w:r w:rsidRPr="005F07E2">
        <w:rPr>
          <w:rFonts w:ascii="Times New Roman" w:eastAsiaTheme="minorEastAsia" w:hAnsiTheme="minorEastAsia"/>
          <w:sz w:val="18"/>
          <w:szCs w:val="18"/>
        </w:rPr>
        <w:t>全断面硬岩掘进机（</w:t>
      </w:r>
      <w:r w:rsidRPr="005F07E2">
        <w:rPr>
          <w:rFonts w:ascii="Times New Roman" w:eastAsiaTheme="minorEastAsia" w:hAnsi="Times New Roman"/>
          <w:sz w:val="18"/>
          <w:szCs w:val="18"/>
        </w:rPr>
        <w:t>TBM</w:t>
      </w:r>
      <w:r w:rsidRPr="005F07E2">
        <w:rPr>
          <w:rFonts w:ascii="Times New Roman" w:eastAsiaTheme="minorEastAsia" w:hAnsiTheme="minorEastAsia"/>
          <w:sz w:val="18"/>
          <w:szCs w:val="18"/>
        </w:rPr>
        <w:t>）驱动系统的研究</w:t>
      </w:r>
      <w:r w:rsidRPr="005F07E2">
        <w:rPr>
          <w:rFonts w:ascii="Times New Roman" w:eastAsiaTheme="minorEastAsia" w:hAnsi="Times New Roman"/>
          <w:sz w:val="18"/>
          <w:szCs w:val="18"/>
        </w:rPr>
        <w:t>[D].</w:t>
      </w:r>
      <w:r w:rsidRPr="005F07E2">
        <w:rPr>
          <w:rFonts w:ascii="Times New Roman" w:eastAsiaTheme="minorEastAsia" w:hAnsiTheme="minorEastAsia"/>
          <w:sz w:val="18"/>
          <w:szCs w:val="18"/>
        </w:rPr>
        <w:t>杭州：浙江大学，</w:t>
      </w:r>
      <w:r w:rsidRPr="005F07E2">
        <w:rPr>
          <w:rFonts w:ascii="Times New Roman" w:eastAsiaTheme="minorEastAsia" w:hAnsi="Times New Roman"/>
          <w:sz w:val="18"/>
          <w:szCs w:val="18"/>
        </w:rPr>
        <w:t>2008.</w:t>
      </w:r>
    </w:p>
    <w:p w:rsidR="00C85BA5" w:rsidRPr="005F07E2" w:rsidRDefault="00C85BA5" w:rsidP="008D08C3">
      <w:pPr>
        <w:ind w:leftChars="200" w:left="425" w:hangingChars="3" w:hanging="5"/>
        <w:rPr>
          <w:rFonts w:ascii="Times New Roman" w:eastAsiaTheme="minorEastAsia" w:hAnsi="Times New Roman"/>
          <w:sz w:val="18"/>
          <w:szCs w:val="18"/>
        </w:rPr>
      </w:pPr>
      <w:r w:rsidRPr="007065AA">
        <w:rPr>
          <w:rFonts w:ascii="Times New Roman" w:eastAsiaTheme="minorEastAsia" w:hAnsiTheme="minorEastAsia"/>
          <w:sz w:val="18"/>
          <w:szCs w:val="18"/>
        </w:rPr>
        <w:t>ZHOU Saiqun.</w:t>
      </w:r>
      <w:r w:rsidR="007E5157" w:rsidRPr="007065AA">
        <w:rPr>
          <w:rFonts w:ascii="Times New Roman" w:eastAsiaTheme="minorEastAsia" w:hAnsiTheme="minorEastAsia" w:hint="eastAsia"/>
          <w:sz w:val="18"/>
          <w:szCs w:val="18"/>
        </w:rPr>
        <w:t xml:space="preserve"> Study on Drive System of the Full-face</w:t>
      </w:r>
      <w:r w:rsidR="007E5157">
        <w:rPr>
          <w:rFonts w:ascii="Times New Roman" w:eastAsiaTheme="minorEastAsia" w:hAnsi="Times New Roman" w:hint="eastAsia"/>
          <w:sz w:val="18"/>
          <w:szCs w:val="18"/>
        </w:rPr>
        <w:t xml:space="preserve"> Rock Tunnel Boring Machine</w:t>
      </w:r>
      <w:r w:rsidR="005E173D">
        <w:rPr>
          <w:rFonts w:ascii="Times New Roman" w:eastAsiaTheme="minorEastAsia" w:hAnsi="Times New Roman" w:hint="eastAsia"/>
          <w:sz w:val="18"/>
          <w:szCs w:val="18"/>
        </w:rPr>
        <w:t>[D]</w:t>
      </w:r>
      <w:r w:rsidR="007E5157">
        <w:rPr>
          <w:rFonts w:ascii="Times New Roman" w:eastAsiaTheme="minorEastAsia" w:hAnsi="Times New Roman" w:hint="eastAsia"/>
          <w:sz w:val="18"/>
          <w:szCs w:val="18"/>
        </w:rPr>
        <w:t>.</w:t>
      </w:r>
      <w:r w:rsidR="005E173D">
        <w:rPr>
          <w:rFonts w:ascii="Times New Roman" w:eastAsiaTheme="minorEastAsia" w:hAnsi="Times New Roman" w:hint="eastAsia"/>
          <w:sz w:val="18"/>
          <w:szCs w:val="18"/>
        </w:rPr>
        <w:t xml:space="preserve"> Hangzhou: Zhejiang University</w:t>
      </w:r>
      <w:r w:rsidR="006532E0">
        <w:rPr>
          <w:rFonts w:ascii="Times New Roman" w:eastAsiaTheme="minorEastAsia" w:hAnsi="Times New Roman" w:hint="eastAsia"/>
          <w:sz w:val="18"/>
          <w:szCs w:val="18"/>
        </w:rPr>
        <w:t>,2008.</w:t>
      </w:r>
    </w:p>
    <w:p w:rsidR="001705D2" w:rsidRPr="005F07E2" w:rsidRDefault="001705D2" w:rsidP="008D08C3">
      <w:pPr>
        <w:ind w:left="425" w:hangingChars="236" w:hanging="425"/>
        <w:rPr>
          <w:rFonts w:ascii="Times New Roman" w:eastAsiaTheme="minorEastAsia" w:hAnsi="Times New Roman"/>
          <w:sz w:val="18"/>
          <w:szCs w:val="18"/>
        </w:rPr>
      </w:pPr>
      <w:r w:rsidRPr="005F07E2">
        <w:rPr>
          <w:rFonts w:ascii="Times New Roman" w:eastAsiaTheme="minorEastAsia" w:hAnsi="Times New Roman"/>
          <w:sz w:val="18"/>
          <w:szCs w:val="18"/>
        </w:rPr>
        <w:t>[8]</w:t>
      </w:r>
      <w:r w:rsidRPr="005F07E2">
        <w:rPr>
          <w:rFonts w:ascii="Times New Roman" w:eastAsiaTheme="minorEastAsia" w:hAnsiTheme="minorEastAsia"/>
          <w:sz w:val="18"/>
          <w:szCs w:val="18"/>
        </w:rPr>
        <w:t>肖宏</w:t>
      </w:r>
      <w:r w:rsidRPr="005F07E2">
        <w:rPr>
          <w:rFonts w:ascii="Times New Roman" w:eastAsiaTheme="minorEastAsia" w:hAnsi="Times New Roman"/>
          <w:sz w:val="18"/>
          <w:szCs w:val="18"/>
        </w:rPr>
        <w:t xml:space="preserve">, </w:t>
      </w:r>
      <w:r w:rsidRPr="005F07E2">
        <w:rPr>
          <w:rFonts w:ascii="Times New Roman" w:eastAsiaTheme="minorEastAsia" w:hAnsiTheme="minorEastAsia"/>
          <w:sz w:val="18"/>
          <w:szCs w:val="18"/>
        </w:rPr>
        <w:t>杨霞</w:t>
      </w:r>
      <w:r w:rsidRPr="005F07E2">
        <w:rPr>
          <w:rFonts w:ascii="Times New Roman" w:eastAsiaTheme="minorEastAsia" w:hAnsi="Times New Roman"/>
          <w:sz w:val="18"/>
          <w:szCs w:val="18"/>
        </w:rPr>
        <w:t xml:space="preserve">, </w:t>
      </w:r>
      <w:r w:rsidRPr="005F07E2">
        <w:rPr>
          <w:rFonts w:ascii="Times New Roman" w:eastAsiaTheme="minorEastAsia" w:hAnsiTheme="minorEastAsia"/>
          <w:sz w:val="18"/>
          <w:szCs w:val="18"/>
        </w:rPr>
        <w:t>陈泽军</w:t>
      </w:r>
      <w:r w:rsidRPr="005F07E2">
        <w:rPr>
          <w:rFonts w:ascii="Times New Roman" w:eastAsiaTheme="minorEastAsia" w:hAnsi="Times New Roman"/>
          <w:sz w:val="18"/>
          <w:szCs w:val="18"/>
        </w:rPr>
        <w:t>,</w:t>
      </w:r>
      <w:r w:rsidRPr="005F07E2">
        <w:rPr>
          <w:rFonts w:ascii="Times New Roman" w:eastAsiaTheme="minorEastAsia" w:hAnsiTheme="minorEastAsia"/>
          <w:sz w:val="18"/>
          <w:szCs w:val="18"/>
        </w:rPr>
        <w:t>等</w:t>
      </w:r>
      <w:r w:rsidRPr="005F07E2">
        <w:rPr>
          <w:rFonts w:ascii="Times New Roman" w:eastAsiaTheme="minorEastAsia" w:hAnsi="Times New Roman"/>
          <w:sz w:val="18"/>
          <w:szCs w:val="18"/>
        </w:rPr>
        <w:t xml:space="preserve">. </w:t>
      </w:r>
      <w:r w:rsidRPr="005F07E2">
        <w:rPr>
          <w:rFonts w:ascii="Times New Roman" w:eastAsiaTheme="minorEastAsia" w:hAnsiTheme="minorEastAsia"/>
          <w:sz w:val="18"/>
          <w:szCs w:val="18"/>
        </w:rPr>
        <w:t>赫兹接触理论在采用边界元法分析轧机轴承载荷中的应用</w:t>
      </w:r>
      <w:r w:rsidRPr="005F07E2">
        <w:rPr>
          <w:rFonts w:ascii="Times New Roman" w:eastAsiaTheme="minorEastAsia" w:hAnsi="Times New Roman"/>
          <w:sz w:val="18"/>
          <w:szCs w:val="18"/>
        </w:rPr>
        <w:t xml:space="preserve">[J]. </w:t>
      </w:r>
      <w:r w:rsidRPr="005F07E2">
        <w:rPr>
          <w:rFonts w:ascii="Times New Roman" w:eastAsiaTheme="minorEastAsia" w:hAnsiTheme="minorEastAsia"/>
          <w:sz w:val="18"/>
          <w:szCs w:val="18"/>
        </w:rPr>
        <w:t>中国机械工程，</w:t>
      </w:r>
      <w:r w:rsidRPr="005F07E2">
        <w:rPr>
          <w:rFonts w:ascii="Times New Roman" w:eastAsiaTheme="minorEastAsia" w:hAnsi="Times New Roman"/>
          <w:sz w:val="18"/>
          <w:szCs w:val="18"/>
        </w:rPr>
        <w:t>2010</w:t>
      </w:r>
      <w:r w:rsidRPr="005F07E2">
        <w:rPr>
          <w:rFonts w:ascii="Times New Roman" w:eastAsiaTheme="minorEastAsia" w:hAnsiTheme="minorEastAsia"/>
          <w:sz w:val="18"/>
          <w:szCs w:val="18"/>
        </w:rPr>
        <w:t>，</w:t>
      </w:r>
      <w:r w:rsidRPr="005F07E2">
        <w:rPr>
          <w:rFonts w:ascii="Times New Roman" w:eastAsiaTheme="minorEastAsia" w:hAnsi="Times New Roman"/>
          <w:sz w:val="18"/>
          <w:szCs w:val="18"/>
        </w:rPr>
        <w:t>21(21)</w:t>
      </w:r>
      <w:r w:rsidRPr="005F07E2">
        <w:rPr>
          <w:rFonts w:ascii="Times New Roman" w:eastAsiaTheme="minorEastAsia" w:hAnsiTheme="minorEastAsia"/>
          <w:sz w:val="18"/>
          <w:szCs w:val="18"/>
        </w:rPr>
        <w:t>：</w:t>
      </w:r>
      <w:r w:rsidRPr="005F07E2">
        <w:rPr>
          <w:rFonts w:ascii="Times New Roman" w:eastAsiaTheme="minorEastAsia" w:hAnsi="Times New Roman"/>
          <w:sz w:val="18"/>
          <w:szCs w:val="18"/>
        </w:rPr>
        <w:t>2532-2535.</w:t>
      </w:r>
    </w:p>
    <w:p w:rsidR="001705D2" w:rsidRPr="005F07E2" w:rsidRDefault="001117EB" w:rsidP="008D08C3">
      <w:pPr>
        <w:ind w:leftChars="180" w:left="455" w:hangingChars="43" w:hanging="77"/>
        <w:rPr>
          <w:rFonts w:ascii="Times New Roman" w:eastAsiaTheme="minorEastAsia" w:hAnsi="Times New Roman"/>
          <w:sz w:val="18"/>
          <w:szCs w:val="18"/>
        </w:rPr>
      </w:pPr>
      <w:r w:rsidRPr="005F07E2">
        <w:rPr>
          <w:rFonts w:ascii="Times New Roman" w:eastAsiaTheme="minorEastAsia" w:hAnsi="Times New Roman"/>
          <w:sz w:val="18"/>
          <w:szCs w:val="18"/>
        </w:rPr>
        <w:t xml:space="preserve">XIAO </w:t>
      </w:r>
      <w:r w:rsidR="001705D2" w:rsidRPr="005F07E2">
        <w:rPr>
          <w:rFonts w:ascii="Times New Roman" w:eastAsiaTheme="minorEastAsia" w:hAnsi="Times New Roman"/>
          <w:sz w:val="18"/>
          <w:szCs w:val="18"/>
        </w:rPr>
        <w:t xml:space="preserve">Hong, </w:t>
      </w:r>
      <w:r w:rsidRPr="005F07E2">
        <w:rPr>
          <w:rFonts w:ascii="Times New Roman" w:eastAsiaTheme="minorEastAsia" w:hAnsi="Times New Roman"/>
          <w:sz w:val="18"/>
          <w:szCs w:val="18"/>
        </w:rPr>
        <w:t xml:space="preserve">YANG </w:t>
      </w:r>
      <w:r w:rsidR="001705D2" w:rsidRPr="005F07E2">
        <w:rPr>
          <w:rFonts w:ascii="Times New Roman" w:eastAsiaTheme="minorEastAsia" w:hAnsi="Times New Roman"/>
          <w:sz w:val="18"/>
          <w:szCs w:val="18"/>
        </w:rPr>
        <w:t xml:space="preserve">Xia, </w:t>
      </w:r>
      <w:r w:rsidRPr="005F07E2">
        <w:rPr>
          <w:rFonts w:ascii="Times New Roman" w:eastAsiaTheme="minorEastAsia" w:hAnsi="Times New Roman"/>
          <w:sz w:val="18"/>
          <w:szCs w:val="18"/>
        </w:rPr>
        <w:t xml:space="preserve">CHEN </w:t>
      </w:r>
      <w:r w:rsidR="001705D2" w:rsidRPr="005F07E2">
        <w:rPr>
          <w:rFonts w:ascii="Times New Roman" w:eastAsiaTheme="minorEastAsia" w:hAnsi="Times New Roman"/>
          <w:sz w:val="18"/>
          <w:szCs w:val="18"/>
        </w:rPr>
        <w:t>Zejun</w:t>
      </w:r>
      <w:r w:rsidR="001705D2" w:rsidRPr="005F07E2">
        <w:rPr>
          <w:rFonts w:ascii="Times New Roman" w:eastAsiaTheme="minorEastAsia" w:hAnsiTheme="minorEastAsia"/>
          <w:sz w:val="18"/>
          <w:szCs w:val="18"/>
        </w:rPr>
        <w:t>，</w:t>
      </w:r>
      <w:r w:rsidR="001705D2" w:rsidRPr="005F07E2">
        <w:rPr>
          <w:rFonts w:ascii="Times New Roman" w:eastAsiaTheme="minorEastAsia" w:hAnsi="Times New Roman"/>
          <w:sz w:val="18"/>
          <w:szCs w:val="18"/>
        </w:rPr>
        <w:t>et al. Application of Hertz Contact Theory in Analyzing Load Distribution of Mill Roller Bearing with Boundary Element Method[J]. China Mechanical Engineering, 2010,21(21): 2532-2535.</w:t>
      </w:r>
    </w:p>
    <w:p w:rsidR="001705D2" w:rsidRPr="005F07E2" w:rsidRDefault="001705D2" w:rsidP="008D08C3">
      <w:pPr>
        <w:ind w:left="425" w:hangingChars="236" w:hanging="425"/>
        <w:rPr>
          <w:rFonts w:ascii="Times New Roman" w:eastAsiaTheme="minorEastAsia" w:hAnsi="Times New Roman"/>
          <w:sz w:val="18"/>
          <w:szCs w:val="18"/>
        </w:rPr>
      </w:pPr>
      <w:r w:rsidRPr="005F07E2">
        <w:rPr>
          <w:rFonts w:ascii="Times New Roman" w:eastAsiaTheme="minorEastAsia" w:hAnsi="Times New Roman"/>
          <w:sz w:val="18"/>
          <w:szCs w:val="18"/>
        </w:rPr>
        <w:t>[9]</w:t>
      </w:r>
      <w:r w:rsidRPr="005F07E2">
        <w:rPr>
          <w:rFonts w:ascii="Times New Roman" w:eastAsiaTheme="minorEastAsia" w:hAnsiTheme="minorEastAsia"/>
          <w:sz w:val="18"/>
          <w:szCs w:val="18"/>
        </w:rPr>
        <w:t>高耀东</w:t>
      </w:r>
      <w:r w:rsidRPr="005F07E2">
        <w:rPr>
          <w:rFonts w:ascii="Times New Roman" w:eastAsiaTheme="minorEastAsia" w:hAnsi="Times New Roman"/>
          <w:sz w:val="18"/>
          <w:szCs w:val="18"/>
        </w:rPr>
        <w:t>.ANSYS</w:t>
      </w:r>
      <w:r w:rsidRPr="005F07E2">
        <w:rPr>
          <w:rFonts w:ascii="Times New Roman" w:eastAsiaTheme="minorEastAsia" w:hAnsiTheme="minorEastAsia"/>
          <w:sz w:val="18"/>
          <w:szCs w:val="18"/>
        </w:rPr>
        <w:t>机械工程应用精华</w:t>
      </w:r>
      <w:r w:rsidRPr="005F07E2">
        <w:rPr>
          <w:rFonts w:ascii="Times New Roman" w:eastAsiaTheme="minorEastAsia" w:hAnsi="Times New Roman"/>
          <w:sz w:val="18"/>
          <w:szCs w:val="18"/>
        </w:rPr>
        <w:t>50</w:t>
      </w:r>
      <w:r w:rsidRPr="005F07E2">
        <w:rPr>
          <w:rFonts w:ascii="Times New Roman" w:eastAsiaTheme="minorEastAsia" w:hAnsiTheme="minorEastAsia"/>
          <w:sz w:val="18"/>
          <w:szCs w:val="18"/>
        </w:rPr>
        <w:t>例</w:t>
      </w:r>
      <w:r w:rsidRPr="005F07E2">
        <w:rPr>
          <w:rFonts w:ascii="Times New Roman" w:eastAsiaTheme="minorEastAsia" w:hAnsi="Times New Roman"/>
          <w:sz w:val="18"/>
          <w:szCs w:val="18"/>
        </w:rPr>
        <w:t>[M].3</w:t>
      </w:r>
      <w:r w:rsidRPr="005F07E2">
        <w:rPr>
          <w:rFonts w:ascii="Times New Roman" w:eastAsiaTheme="minorEastAsia" w:hAnsiTheme="minorEastAsia"/>
          <w:sz w:val="18"/>
          <w:szCs w:val="18"/>
        </w:rPr>
        <w:t>版</w:t>
      </w:r>
      <w:r w:rsidRPr="005F07E2">
        <w:rPr>
          <w:rFonts w:ascii="Times New Roman" w:eastAsiaTheme="minorEastAsia" w:hAnsi="Times New Roman"/>
          <w:sz w:val="18"/>
          <w:szCs w:val="18"/>
        </w:rPr>
        <w:t>.</w:t>
      </w:r>
      <w:r w:rsidRPr="005F07E2">
        <w:rPr>
          <w:rFonts w:ascii="Times New Roman" w:eastAsiaTheme="minorEastAsia" w:hAnsiTheme="minorEastAsia"/>
          <w:sz w:val="18"/>
          <w:szCs w:val="18"/>
        </w:rPr>
        <w:t>北京：电子工业出版社，</w:t>
      </w:r>
      <w:r w:rsidRPr="005F07E2">
        <w:rPr>
          <w:rFonts w:ascii="Times New Roman" w:eastAsiaTheme="minorEastAsia" w:hAnsi="Times New Roman"/>
          <w:sz w:val="18"/>
          <w:szCs w:val="18"/>
        </w:rPr>
        <w:t>2011</w:t>
      </w:r>
      <w:r w:rsidR="006532E0">
        <w:rPr>
          <w:rFonts w:ascii="Times New Roman" w:eastAsiaTheme="minorEastAsia" w:hAnsi="Times New Roman" w:hint="eastAsia"/>
          <w:sz w:val="18"/>
          <w:szCs w:val="18"/>
        </w:rPr>
        <w:t>:20-30</w:t>
      </w:r>
      <w:r w:rsidRPr="005F07E2">
        <w:rPr>
          <w:rFonts w:ascii="Times New Roman" w:eastAsiaTheme="minorEastAsia" w:hAnsi="Times New Roman"/>
          <w:sz w:val="18"/>
          <w:szCs w:val="18"/>
        </w:rPr>
        <w:t>.</w:t>
      </w:r>
    </w:p>
    <w:p w:rsidR="00C85BA5" w:rsidRPr="005F07E2" w:rsidRDefault="00C85BA5" w:rsidP="006532E0">
      <w:pPr>
        <w:ind w:leftChars="200" w:left="425" w:hangingChars="3" w:hanging="5"/>
        <w:rPr>
          <w:rFonts w:ascii="Times New Roman" w:eastAsiaTheme="minorEastAsia" w:hAnsi="Times New Roman"/>
          <w:sz w:val="18"/>
          <w:szCs w:val="18"/>
        </w:rPr>
      </w:pPr>
      <w:r w:rsidRPr="007065AA">
        <w:rPr>
          <w:rFonts w:ascii="Times New Roman" w:eastAsiaTheme="minorEastAsia" w:hAnsiTheme="minorEastAsia"/>
          <w:sz w:val="18"/>
          <w:szCs w:val="18"/>
        </w:rPr>
        <w:lastRenderedPageBreak/>
        <w:t>GAO Yaodong.</w:t>
      </w:r>
      <w:r w:rsidR="006532E0" w:rsidRPr="007065AA">
        <w:rPr>
          <w:rFonts w:ascii="Times New Roman" w:eastAsiaTheme="minorEastAsia" w:hAnsiTheme="minorEastAsia" w:hint="eastAsia"/>
          <w:sz w:val="18"/>
          <w:szCs w:val="18"/>
        </w:rPr>
        <w:t xml:space="preserve"> 50 ANSYS</w:t>
      </w:r>
      <w:r w:rsidR="006532E0" w:rsidRPr="007065AA">
        <w:rPr>
          <w:rFonts w:ascii="Times New Roman" w:eastAsiaTheme="minorEastAsia" w:hAnsiTheme="minorEastAsia"/>
          <w:sz w:val="18"/>
          <w:szCs w:val="18"/>
        </w:rPr>
        <w:t xml:space="preserve"> Cases</w:t>
      </w:r>
      <w:r w:rsidR="006532E0" w:rsidRPr="007065AA">
        <w:rPr>
          <w:rFonts w:ascii="Times New Roman" w:eastAsiaTheme="minorEastAsia" w:hAnsiTheme="minorEastAsia" w:hint="eastAsia"/>
          <w:sz w:val="18"/>
          <w:szCs w:val="18"/>
        </w:rPr>
        <w:t xml:space="preserve"> of </w:t>
      </w:r>
      <w:r w:rsidR="006532E0" w:rsidRPr="007065AA">
        <w:rPr>
          <w:rFonts w:ascii="Times New Roman" w:eastAsiaTheme="minorEastAsia" w:hAnsiTheme="minorEastAsia"/>
          <w:sz w:val="18"/>
          <w:szCs w:val="18"/>
        </w:rPr>
        <w:t>Mechanical</w:t>
      </w:r>
      <w:r w:rsidR="006532E0" w:rsidRPr="006532E0">
        <w:rPr>
          <w:rFonts w:ascii="Times New Roman" w:eastAsiaTheme="minorEastAsia" w:hAnsi="Times New Roman"/>
          <w:sz w:val="18"/>
          <w:szCs w:val="18"/>
        </w:rPr>
        <w:t xml:space="preserve"> Application</w:t>
      </w:r>
      <w:r w:rsidR="006532E0">
        <w:rPr>
          <w:rFonts w:ascii="Times New Roman" w:eastAsiaTheme="minorEastAsia" w:hAnsi="Times New Roman" w:hint="eastAsia"/>
          <w:sz w:val="18"/>
          <w:szCs w:val="18"/>
        </w:rPr>
        <w:t>[M]. 3</w:t>
      </w:r>
      <w:r w:rsidR="006532E0" w:rsidRPr="006532E0">
        <w:rPr>
          <w:rFonts w:ascii="Times New Roman" w:eastAsiaTheme="minorEastAsia" w:hAnsi="Times New Roman" w:hint="eastAsia"/>
          <w:sz w:val="18"/>
          <w:szCs w:val="18"/>
        </w:rPr>
        <w:t>rd</w:t>
      </w:r>
      <w:r w:rsidR="006532E0">
        <w:rPr>
          <w:rFonts w:ascii="Times New Roman" w:eastAsiaTheme="minorEastAsia" w:hAnsi="Times New Roman" w:hint="eastAsia"/>
          <w:sz w:val="18"/>
          <w:szCs w:val="18"/>
        </w:rPr>
        <w:t xml:space="preserve"> ed. Beijing: Publishing House of Electronics Industry,2011:20-30.</w:t>
      </w:r>
    </w:p>
    <w:p w:rsidR="001705D2" w:rsidRPr="005F07E2" w:rsidRDefault="001705D2" w:rsidP="008D08C3">
      <w:pPr>
        <w:ind w:left="540" w:hangingChars="300" w:hanging="540"/>
        <w:rPr>
          <w:rFonts w:ascii="Times New Roman" w:eastAsiaTheme="minorEastAsia" w:hAnsi="Times New Roman"/>
          <w:sz w:val="18"/>
          <w:szCs w:val="18"/>
        </w:rPr>
      </w:pPr>
      <w:r w:rsidRPr="005F07E2">
        <w:rPr>
          <w:rFonts w:ascii="Times New Roman" w:eastAsiaTheme="minorEastAsia" w:hAnsi="Times New Roman"/>
          <w:sz w:val="18"/>
          <w:szCs w:val="18"/>
        </w:rPr>
        <w:t>[10]</w:t>
      </w:r>
      <w:r w:rsidRPr="005F07E2">
        <w:rPr>
          <w:rFonts w:ascii="Times New Roman" w:eastAsiaTheme="minorEastAsia" w:hAnsiTheme="minorEastAsia"/>
          <w:sz w:val="18"/>
          <w:szCs w:val="18"/>
        </w:rPr>
        <w:t>郦正能，关志东，张纪奎，等</w:t>
      </w:r>
      <w:r w:rsidR="001117EB">
        <w:rPr>
          <w:rFonts w:ascii="Times New Roman" w:eastAsiaTheme="minorEastAsia" w:hAnsiTheme="minorEastAsia" w:hint="eastAsia"/>
          <w:sz w:val="18"/>
          <w:szCs w:val="18"/>
        </w:rPr>
        <w:t xml:space="preserve">. </w:t>
      </w:r>
      <w:r w:rsidRPr="005F07E2">
        <w:rPr>
          <w:rFonts w:ascii="Times New Roman" w:eastAsiaTheme="minorEastAsia" w:hAnsiTheme="minorEastAsia"/>
          <w:sz w:val="18"/>
          <w:szCs w:val="18"/>
        </w:rPr>
        <w:t>应用断裂力学</w:t>
      </w:r>
      <w:r w:rsidRPr="005F07E2">
        <w:rPr>
          <w:rFonts w:ascii="Times New Roman" w:eastAsiaTheme="minorEastAsia" w:hAnsi="Times New Roman"/>
          <w:sz w:val="18"/>
          <w:szCs w:val="18"/>
        </w:rPr>
        <w:t>[M].</w:t>
      </w:r>
      <w:r w:rsidRPr="005F07E2">
        <w:rPr>
          <w:rFonts w:ascii="Times New Roman" w:eastAsiaTheme="minorEastAsia" w:hAnsiTheme="minorEastAsia"/>
          <w:sz w:val="18"/>
          <w:szCs w:val="18"/>
        </w:rPr>
        <w:t>北京：北京航空航天大学出版社，</w:t>
      </w:r>
      <w:r w:rsidRPr="005F07E2">
        <w:rPr>
          <w:rFonts w:ascii="Times New Roman" w:eastAsiaTheme="minorEastAsia" w:hAnsi="Times New Roman"/>
          <w:sz w:val="18"/>
          <w:szCs w:val="18"/>
        </w:rPr>
        <w:t>2012</w:t>
      </w:r>
      <w:r w:rsidR="007065AA">
        <w:rPr>
          <w:rFonts w:ascii="Times New Roman" w:eastAsiaTheme="minorEastAsia" w:hAnsi="Times New Roman" w:hint="eastAsia"/>
          <w:sz w:val="18"/>
          <w:szCs w:val="18"/>
        </w:rPr>
        <w:t>:30-40</w:t>
      </w:r>
      <w:r w:rsidRPr="005F07E2">
        <w:rPr>
          <w:rFonts w:ascii="Times New Roman" w:eastAsiaTheme="minorEastAsia" w:hAnsi="Times New Roman"/>
          <w:sz w:val="18"/>
          <w:szCs w:val="18"/>
        </w:rPr>
        <w:t>.</w:t>
      </w:r>
    </w:p>
    <w:p w:rsidR="00C85BA5" w:rsidRPr="007065AA" w:rsidRDefault="00C85BA5" w:rsidP="007065AA">
      <w:pPr>
        <w:ind w:leftChars="270" w:left="567"/>
        <w:rPr>
          <w:rFonts w:ascii="Times New Roman" w:eastAsiaTheme="minorEastAsia" w:hAnsiTheme="minorEastAsia"/>
          <w:sz w:val="18"/>
          <w:szCs w:val="18"/>
        </w:rPr>
      </w:pPr>
      <w:r w:rsidRPr="007065AA">
        <w:rPr>
          <w:rFonts w:ascii="Times New Roman" w:eastAsiaTheme="minorEastAsia" w:hAnsiTheme="minorEastAsia"/>
          <w:sz w:val="18"/>
          <w:szCs w:val="18"/>
        </w:rPr>
        <w:t>LI Zhengneng</w:t>
      </w:r>
      <w:r w:rsidRPr="007065AA">
        <w:rPr>
          <w:rFonts w:ascii="Times New Roman" w:eastAsiaTheme="minorEastAsia" w:hAnsiTheme="minorEastAsia"/>
          <w:sz w:val="18"/>
          <w:szCs w:val="18"/>
        </w:rPr>
        <w:t>，</w:t>
      </w:r>
      <w:r w:rsidRPr="007065AA">
        <w:rPr>
          <w:rFonts w:ascii="Times New Roman" w:eastAsiaTheme="minorEastAsia" w:hAnsiTheme="minorEastAsia"/>
          <w:sz w:val="18"/>
          <w:szCs w:val="18"/>
        </w:rPr>
        <w:t>GUAN Zhidong</w:t>
      </w:r>
      <w:r w:rsidRPr="007065AA">
        <w:rPr>
          <w:rFonts w:ascii="Times New Roman" w:eastAsiaTheme="minorEastAsia" w:hAnsiTheme="minorEastAsia"/>
          <w:sz w:val="18"/>
          <w:szCs w:val="18"/>
        </w:rPr>
        <w:t>，</w:t>
      </w:r>
      <w:r w:rsidRPr="007065AA">
        <w:rPr>
          <w:rFonts w:ascii="Times New Roman" w:eastAsiaTheme="minorEastAsia" w:hAnsiTheme="minorEastAsia"/>
          <w:sz w:val="18"/>
          <w:szCs w:val="18"/>
        </w:rPr>
        <w:t>ZHANG Jikui</w:t>
      </w:r>
      <w:r w:rsidRPr="007065AA">
        <w:rPr>
          <w:rFonts w:ascii="Times New Roman" w:eastAsiaTheme="minorEastAsia" w:hAnsiTheme="minorEastAsia"/>
          <w:sz w:val="18"/>
          <w:szCs w:val="18"/>
        </w:rPr>
        <w:t>，</w:t>
      </w:r>
      <w:r w:rsidRPr="007065AA">
        <w:rPr>
          <w:rFonts w:ascii="Times New Roman" w:eastAsiaTheme="minorEastAsia" w:hAnsiTheme="minorEastAsia"/>
          <w:sz w:val="18"/>
          <w:szCs w:val="18"/>
        </w:rPr>
        <w:t>etal.</w:t>
      </w:r>
      <w:r w:rsidR="006532E0" w:rsidRPr="007065AA">
        <w:rPr>
          <w:rFonts w:ascii="Times New Roman" w:eastAsiaTheme="minorEastAsia" w:hAnsiTheme="minorEastAsia"/>
          <w:sz w:val="18"/>
          <w:szCs w:val="18"/>
        </w:rPr>
        <w:t>Applied Fracture Mechanics</w:t>
      </w:r>
      <w:r w:rsidR="006532E0" w:rsidRPr="007065AA">
        <w:rPr>
          <w:rFonts w:ascii="Times New Roman" w:eastAsiaTheme="minorEastAsia" w:hAnsiTheme="minorEastAsia" w:hint="eastAsia"/>
          <w:sz w:val="18"/>
          <w:szCs w:val="18"/>
        </w:rPr>
        <w:t>[M]</w:t>
      </w:r>
      <w:r w:rsidR="007065AA" w:rsidRPr="007065AA">
        <w:rPr>
          <w:rFonts w:ascii="Times New Roman" w:eastAsiaTheme="minorEastAsia" w:hAnsiTheme="minorEastAsia" w:hint="eastAsia"/>
          <w:sz w:val="18"/>
          <w:szCs w:val="18"/>
        </w:rPr>
        <w:t>.Beijing: Beihang University Press, 2012:30-40.</w:t>
      </w:r>
    </w:p>
    <w:p w:rsidR="001705D2" w:rsidRPr="007C6276" w:rsidRDefault="001705D2" w:rsidP="008D08C3">
      <w:pPr>
        <w:ind w:left="540" w:hangingChars="300" w:hanging="540"/>
        <w:rPr>
          <w:rFonts w:ascii="Times New Roman" w:eastAsiaTheme="minorEastAsia" w:hAnsiTheme="minorEastAsia"/>
          <w:sz w:val="18"/>
          <w:szCs w:val="18"/>
        </w:rPr>
      </w:pPr>
      <w:r w:rsidRPr="007C6276">
        <w:rPr>
          <w:rFonts w:ascii="Times New Roman" w:eastAsiaTheme="minorEastAsia" w:hAnsiTheme="minorEastAsia"/>
          <w:sz w:val="18"/>
          <w:szCs w:val="18"/>
        </w:rPr>
        <w:t>[11]</w:t>
      </w:r>
      <w:r w:rsidRPr="005F07E2">
        <w:rPr>
          <w:rFonts w:ascii="Times New Roman" w:eastAsiaTheme="minorEastAsia" w:hAnsiTheme="minorEastAsia"/>
          <w:sz w:val="18"/>
          <w:szCs w:val="18"/>
        </w:rPr>
        <w:t>刘学平，庞祖富，向东</w:t>
      </w:r>
      <w:r w:rsidRPr="007C6276">
        <w:rPr>
          <w:rFonts w:ascii="Times New Roman" w:eastAsiaTheme="minorEastAsia" w:hAnsiTheme="minorEastAsia"/>
          <w:sz w:val="18"/>
          <w:szCs w:val="18"/>
        </w:rPr>
        <w:t>.</w:t>
      </w:r>
      <w:r w:rsidRPr="005F07E2">
        <w:rPr>
          <w:rFonts w:ascii="Times New Roman" w:eastAsiaTheme="minorEastAsia" w:hAnsiTheme="minorEastAsia"/>
          <w:sz w:val="18"/>
          <w:szCs w:val="18"/>
        </w:rPr>
        <w:t>废旧塑封芯片分层裂纹仿真</w:t>
      </w:r>
      <w:r w:rsidRPr="007C6276">
        <w:rPr>
          <w:rFonts w:ascii="Times New Roman" w:eastAsiaTheme="minorEastAsia" w:hAnsiTheme="minorEastAsia"/>
          <w:sz w:val="18"/>
          <w:szCs w:val="18"/>
        </w:rPr>
        <w:t xml:space="preserve">[J]. </w:t>
      </w:r>
      <w:r w:rsidRPr="005F07E2">
        <w:rPr>
          <w:rFonts w:ascii="Times New Roman" w:eastAsiaTheme="minorEastAsia" w:hAnsiTheme="minorEastAsia"/>
          <w:sz w:val="18"/>
          <w:szCs w:val="18"/>
        </w:rPr>
        <w:t>中国机械工程</w:t>
      </w:r>
      <w:r w:rsidRPr="007C6276">
        <w:rPr>
          <w:rFonts w:ascii="Times New Roman" w:eastAsiaTheme="minorEastAsia" w:hAnsiTheme="minorEastAsia"/>
          <w:sz w:val="18"/>
          <w:szCs w:val="18"/>
        </w:rPr>
        <w:t>, 2015</w:t>
      </w:r>
      <w:r w:rsidRPr="005F07E2">
        <w:rPr>
          <w:rFonts w:ascii="Times New Roman" w:eastAsiaTheme="minorEastAsia" w:hAnsiTheme="minorEastAsia"/>
          <w:sz w:val="18"/>
          <w:szCs w:val="18"/>
        </w:rPr>
        <w:t>，</w:t>
      </w:r>
      <w:r w:rsidRPr="007C6276">
        <w:rPr>
          <w:rFonts w:ascii="Times New Roman" w:eastAsiaTheme="minorEastAsia" w:hAnsiTheme="minorEastAsia"/>
          <w:sz w:val="18"/>
          <w:szCs w:val="18"/>
        </w:rPr>
        <w:t>26(2)</w:t>
      </w:r>
      <w:r w:rsidRPr="005F07E2">
        <w:rPr>
          <w:rFonts w:ascii="Times New Roman" w:eastAsiaTheme="minorEastAsia" w:hAnsiTheme="minorEastAsia"/>
          <w:sz w:val="18"/>
          <w:szCs w:val="18"/>
        </w:rPr>
        <w:t>：</w:t>
      </w:r>
      <w:r w:rsidRPr="007C6276">
        <w:rPr>
          <w:rFonts w:ascii="Times New Roman" w:eastAsiaTheme="minorEastAsia" w:hAnsiTheme="minorEastAsia"/>
          <w:sz w:val="18"/>
          <w:szCs w:val="18"/>
        </w:rPr>
        <w:t>143-146.</w:t>
      </w:r>
    </w:p>
    <w:p w:rsidR="001705D2" w:rsidRPr="005F07E2" w:rsidRDefault="001117EB" w:rsidP="008D08C3">
      <w:pPr>
        <w:ind w:leftChars="270" w:left="567"/>
        <w:rPr>
          <w:rFonts w:ascii="Times New Roman" w:eastAsiaTheme="minorEastAsia" w:hAnsi="Times New Roman"/>
          <w:sz w:val="18"/>
          <w:szCs w:val="18"/>
        </w:rPr>
      </w:pPr>
      <w:r w:rsidRPr="005F07E2">
        <w:rPr>
          <w:rFonts w:ascii="Times New Roman" w:eastAsiaTheme="minorEastAsia" w:hAnsi="Times New Roman"/>
          <w:sz w:val="18"/>
          <w:szCs w:val="18"/>
        </w:rPr>
        <w:t xml:space="preserve">LIU </w:t>
      </w:r>
      <w:r w:rsidR="001705D2" w:rsidRPr="005F07E2">
        <w:rPr>
          <w:rFonts w:ascii="Times New Roman" w:eastAsiaTheme="minorEastAsia" w:hAnsi="Times New Roman"/>
          <w:sz w:val="18"/>
          <w:szCs w:val="18"/>
        </w:rPr>
        <w:t xml:space="preserve">Xueping, </w:t>
      </w:r>
      <w:r w:rsidRPr="005F07E2">
        <w:rPr>
          <w:rFonts w:ascii="Times New Roman" w:eastAsiaTheme="minorEastAsia" w:hAnsi="Times New Roman"/>
          <w:sz w:val="18"/>
          <w:szCs w:val="18"/>
        </w:rPr>
        <w:t xml:space="preserve">PANG </w:t>
      </w:r>
      <w:r w:rsidR="001705D2" w:rsidRPr="005F07E2">
        <w:rPr>
          <w:rFonts w:ascii="Times New Roman" w:eastAsiaTheme="minorEastAsia" w:hAnsi="Times New Roman"/>
          <w:sz w:val="18"/>
          <w:szCs w:val="18"/>
        </w:rPr>
        <w:t xml:space="preserve">Zufu, </w:t>
      </w:r>
      <w:r w:rsidRPr="005F07E2">
        <w:rPr>
          <w:rFonts w:ascii="Times New Roman" w:eastAsiaTheme="minorEastAsia" w:hAnsi="Times New Roman"/>
          <w:sz w:val="18"/>
          <w:szCs w:val="18"/>
        </w:rPr>
        <w:t xml:space="preserve">XIANG </w:t>
      </w:r>
      <w:r w:rsidR="001705D2" w:rsidRPr="005F07E2">
        <w:rPr>
          <w:rFonts w:ascii="Times New Roman" w:eastAsiaTheme="minorEastAsia" w:hAnsi="Times New Roman"/>
          <w:sz w:val="18"/>
          <w:szCs w:val="18"/>
        </w:rPr>
        <w:t>Dong. Simulation of Interfacial Delamination Crack of Waste Plastic Chips[J]. China Mechanical Engineering, 2015,26(2):143-146.</w:t>
      </w:r>
    </w:p>
    <w:p w:rsidR="001705D2" w:rsidRPr="005F07E2" w:rsidRDefault="001705D2" w:rsidP="008D08C3">
      <w:pPr>
        <w:ind w:left="540" w:hangingChars="300" w:hanging="540"/>
        <w:rPr>
          <w:rFonts w:ascii="Times New Roman" w:eastAsiaTheme="minorEastAsia" w:hAnsi="Times New Roman"/>
          <w:sz w:val="18"/>
          <w:szCs w:val="18"/>
        </w:rPr>
      </w:pPr>
      <w:r w:rsidRPr="005F07E2">
        <w:rPr>
          <w:rFonts w:ascii="Times New Roman" w:eastAsiaTheme="minorEastAsia" w:hAnsi="Times New Roman"/>
          <w:sz w:val="18"/>
          <w:szCs w:val="18"/>
        </w:rPr>
        <w:t>[12]</w:t>
      </w:r>
      <w:r w:rsidR="001117EB" w:rsidRPr="005F07E2">
        <w:rPr>
          <w:rFonts w:ascii="Times New Roman" w:eastAsiaTheme="minorEastAsia" w:hAnsi="Times New Roman"/>
          <w:sz w:val="18"/>
          <w:szCs w:val="18"/>
        </w:rPr>
        <w:t xml:space="preserve">ERIKSSON </w:t>
      </w:r>
      <w:r w:rsidRPr="005F07E2">
        <w:rPr>
          <w:rFonts w:ascii="Times New Roman" w:eastAsiaTheme="minorEastAsia" w:hAnsi="Times New Roman"/>
          <w:sz w:val="18"/>
          <w:szCs w:val="18"/>
        </w:rPr>
        <w:t xml:space="preserve">A, </w:t>
      </w:r>
      <w:r w:rsidR="001117EB" w:rsidRPr="005F07E2">
        <w:rPr>
          <w:rFonts w:ascii="Times New Roman" w:eastAsiaTheme="minorEastAsia" w:hAnsi="Times New Roman"/>
          <w:sz w:val="18"/>
          <w:szCs w:val="18"/>
        </w:rPr>
        <w:t xml:space="preserve">NORDMARK </w:t>
      </w:r>
      <w:r w:rsidRPr="005F07E2">
        <w:rPr>
          <w:rFonts w:ascii="Times New Roman" w:eastAsiaTheme="minorEastAsia" w:hAnsi="Times New Roman"/>
          <w:sz w:val="18"/>
          <w:szCs w:val="18"/>
        </w:rPr>
        <w:t>A. Non-unique Response of Mooney-Rivlin Model in Bi-axial Membrane Stress[J]. Computers &amp; Structures, 2014</w:t>
      </w:r>
      <w:r w:rsidRPr="005F07E2">
        <w:rPr>
          <w:rFonts w:ascii="Times New Roman" w:eastAsiaTheme="minorEastAsia" w:hAnsiTheme="minorEastAsia"/>
          <w:sz w:val="18"/>
          <w:szCs w:val="18"/>
        </w:rPr>
        <w:t>，</w:t>
      </w:r>
      <w:r w:rsidRPr="005F07E2">
        <w:rPr>
          <w:rFonts w:ascii="Times New Roman" w:eastAsiaTheme="minorEastAsia" w:hAnsi="Times New Roman"/>
          <w:sz w:val="18"/>
          <w:szCs w:val="18"/>
        </w:rPr>
        <w:t>144: 12-22.</w:t>
      </w:r>
    </w:p>
    <w:p w:rsidR="001705D2" w:rsidRPr="005F07E2" w:rsidRDefault="001705D2" w:rsidP="008D08C3">
      <w:pPr>
        <w:ind w:left="540" w:hangingChars="300" w:hanging="540"/>
        <w:rPr>
          <w:rFonts w:ascii="Times New Roman" w:eastAsiaTheme="minorEastAsia" w:hAnsi="Times New Roman"/>
          <w:sz w:val="18"/>
          <w:szCs w:val="18"/>
        </w:rPr>
      </w:pPr>
      <w:r w:rsidRPr="005F07E2">
        <w:rPr>
          <w:rFonts w:ascii="Times New Roman" w:eastAsiaTheme="minorEastAsia" w:hAnsi="Times New Roman"/>
          <w:sz w:val="18"/>
          <w:szCs w:val="18"/>
        </w:rPr>
        <w:t>[13]</w:t>
      </w:r>
      <w:r w:rsidR="001117EB" w:rsidRPr="005F07E2">
        <w:rPr>
          <w:rFonts w:ascii="Times New Roman" w:eastAsiaTheme="minorEastAsia" w:hAnsi="Times New Roman"/>
          <w:sz w:val="18"/>
          <w:szCs w:val="18"/>
        </w:rPr>
        <w:t xml:space="preserve">MORRELL </w:t>
      </w:r>
      <w:r w:rsidRPr="005F07E2">
        <w:rPr>
          <w:rFonts w:ascii="Times New Roman" w:eastAsiaTheme="minorEastAsia" w:hAnsi="Times New Roman"/>
          <w:sz w:val="18"/>
          <w:szCs w:val="18"/>
        </w:rPr>
        <w:t>P R,</w:t>
      </w:r>
      <w:r w:rsidR="001117EB" w:rsidRPr="005F07E2">
        <w:rPr>
          <w:rFonts w:ascii="Times New Roman" w:eastAsiaTheme="minorEastAsia" w:hAnsi="Times New Roman"/>
          <w:sz w:val="18"/>
          <w:szCs w:val="18"/>
        </w:rPr>
        <w:t xml:space="preserve">PATEL </w:t>
      </w:r>
      <w:r w:rsidRPr="005F07E2">
        <w:rPr>
          <w:rFonts w:ascii="Times New Roman" w:eastAsiaTheme="minorEastAsia" w:hAnsi="Times New Roman"/>
          <w:sz w:val="18"/>
          <w:szCs w:val="18"/>
        </w:rPr>
        <w:t xml:space="preserve">M, </w:t>
      </w:r>
      <w:r w:rsidR="001117EB" w:rsidRPr="005F07E2">
        <w:rPr>
          <w:rFonts w:ascii="Times New Roman" w:eastAsiaTheme="minorEastAsia" w:hAnsi="Times New Roman"/>
          <w:sz w:val="18"/>
          <w:szCs w:val="18"/>
        </w:rPr>
        <w:t xml:space="preserve">SKINNER </w:t>
      </w:r>
      <w:r w:rsidRPr="005F07E2">
        <w:rPr>
          <w:rFonts w:ascii="Times New Roman" w:eastAsiaTheme="minorEastAsia" w:hAnsi="Times New Roman"/>
          <w:sz w:val="18"/>
          <w:szCs w:val="18"/>
        </w:rPr>
        <w:t>A R. Accelerated Thermal Ageing Studies on Nitrile Rubber O-rings[J]. Polymer Testing, 2003</w:t>
      </w:r>
      <w:r w:rsidR="007C6276">
        <w:rPr>
          <w:rFonts w:ascii="Times New Roman" w:eastAsiaTheme="minorEastAsia" w:hAnsi="Times New Roman" w:hint="eastAsia"/>
          <w:sz w:val="18"/>
          <w:szCs w:val="18"/>
        </w:rPr>
        <w:t>,</w:t>
      </w:r>
      <w:r w:rsidRPr="005F07E2">
        <w:rPr>
          <w:rFonts w:ascii="Times New Roman" w:eastAsiaTheme="minorEastAsia" w:hAnsi="Times New Roman"/>
          <w:sz w:val="18"/>
          <w:szCs w:val="18"/>
        </w:rPr>
        <w:t>22(6):651-656.</w:t>
      </w:r>
    </w:p>
    <w:p w:rsidR="00910818" w:rsidRPr="005F07E2" w:rsidRDefault="00E7040A" w:rsidP="008D08C3">
      <w:pPr>
        <w:jc w:val="right"/>
        <w:rPr>
          <w:rFonts w:ascii="Times New Roman" w:eastAsia="方正黑体_GBK" w:hAnsi="Times New Roman"/>
          <w:sz w:val="15"/>
          <w:szCs w:val="15"/>
        </w:rPr>
      </w:pPr>
      <w:r w:rsidRPr="00DD4418">
        <w:rPr>
          <w:rFonts w:ascii="Times New Roman" w:eastAsia="方正黑体_GBK" w:hAnsi="Times New Roman"/>
          <w:sz w:val="18"/>
          <w:szCs w:val="18"/>
        </w:rPr>
        <w:t>(</w:t>
      </w:r>
      <w:r w:rsidRPr="00DD4418">
        <w:rPr>
          <w:rFonts w:ascii="Times New Roman" w:eastAsia="方正黑体_GBK" w:hAnsi="Times New Roman"/>
          <w:sz w:val="18"/>
          <w:szCs w:val="18"/>
        </w:rPr>
        <w:t>编辑</w:t>
      </w:r>
      <w:r w:rsidR="00C65C84" w:rsidRPr="00DD4418">
        <w:rPr>
          <w:rFonts w:ascii="Times New Roman" w:eastAsia="方正黑体_GBK" w:hAnsi="Times New Roman" w:hint="eastAsia"/>
          <w:sz w:val="18"/>
          <w:szCs w:val="18"/>
        </w:rPr>
        <w:t>****</w:t>
      </w:r>
      <w:r w:rsidRPr="00DD4418">
        <w:rPr>
          <w:rFonts w:ascii="Times New Roman" w:eastAsia="方正黑体_GBK" w:hAnsi="Times New Roman"/>
          <w:sz w:val="18"/>
          <w:szCs w:val="18"/>
        </w:rPr>
        <w:t>)</w:t>
      </w:r>
      <w:r w:rsidR="00DD4418" w:rsidRPr="00DD4418">
        <w:rPr>
          <w:rFonts w:asciiTheme="minorEastAsia" w:eastAsiaTheme="minorEastAsia" w:hAnsiTheme="minorEastAsia" w:hint="eastAsia"/>
          <w:sz w:val="18"/>
          <w:szCs w:val="18"/>
        </w:rPr>
        <w:t>［</w:t>
      </w:r>
      <w:r w:rsidR="00DD4418" w:rsidRPr="00FE3069">
        <w:rPr>
          <w:rFonts w:ascii="宋体" w:hAnsi="宋体" w:hint="eastAsia"/>
          <w:b/>
          <w:color w:val="0000FF"/>
          <w:szCs w:val="21"/>
        </w:rPr>
        <w:t>小5号黑体</w:t>
      </w:r>
      <w:r w:rsidR="00DD4418" w:rsidRPr="00DD4418">
        <w:rPr>
          <w:rFonts w:asciiTheme="minorEastAsia" w:eastAsiaTheme="minorEastAsia" w:hAnsiTheme="minorEastAsia" w:hint="eastAsia"/>
          <w:sz w:val="18"/>
          <w:szCs w:val="18"/>
        </w:rPr>
        <w:t>］</w:t>
      </w:r>
    </w:p>
    <w:p w:rsidR="00910818" w:rsidRDefault="00910818" w:rsidP="008D08C3">
      <w:pPr>
        <w:rPr>
          <w:rFonts w:ascii="Times New Roman" w:eastAsiaTheme="minorEastAsia" w:hAnsi="Times New Roman"/>
          <w:sz w:val="15"/>
          <w:szCs w:val="15"/>
        </w:rPr>
      </w:pPr>
      <w:commentRangeStart w:id="19"/>
      <w:r w:rsidRPr="005F07E2">
        <w:rPr>
          <w:rFonts w:ascii="Times New Roman" w:eastAsia="方正黑体_GBK" w:hAnsi="Times New Roman"/>
          <w:sz w:val="15"/>
          <w:szCs w:val="15"/>
        </w:rPr>
        <w:t>作者简介</w:t>
      </w:r>
      <w:commentRangeEnd w:id="19"/>
      <w:r w:rsidR="004745B8">
        <w:rPr>
          <w:rStyle w:val="ab"/>
        </w:rPr>
        <w:commentReference w:id="19"/>
      </w:r>
      <w:r w:rsidR="00DD4418" w:rsidRPr="00FE3069">
        <w:rPr>
          <w:rFonts w:ascii="宋体" w:hAnsi="宋体" w:hint="eastAsia"/>
          <w:b/>
          <w:color w:val="0000FF"/>
          <w:szCs w:val="21"/>
        </w:rPr>
        <w:t>［6号黑体］</w:t>
      </w:r>
      <w:r w:rsidR="00BA553C" w:rsidRPr="005F07E2">
        <w:rPr>
          <w:rFonts w:ascii="Times New Roman" w:eastAsia="方正黑体_GBK" w:hAnsi="Times New Roman"/>
          <w:sz w:val="15"/>
          <w:szCs w:val="15"/>
        </w:rPr>
        <w:t>:</w:t>
      </w:r>
      <w:r w:rsidRPr="005F07E2">
        <w:rPr>
          <w:rFonts w:ascii="Times New Roman" w:eastAsia="方正魏碑_GBK" w:hAnsi="Times New Roman"/>
          <w:sz w:val="15"/>
          <w:szCs w:val="15"/>
        </w:rPr>
        <w:t>李琳</w:t>
      </w:r>
      <w:r w:rsidR="00DD4418" w:rsidRPr="00FE3069">
        <w:rPr>
          <w:rFonts w:ascii="宋体" w:hAnsi="宋体" w:hint="eastAsia"/>
          <w:b/>
          <w:color w:val="0000FF"/>
          <w:szCs w:val="21"/>
        </w:rPr>
        <w:t>［6号魏碑］</w:t>
      </w:r>
      <w:r w:rsidRPr="005F07E2">
        <w:rPr>
          <w:rFonts w:ascii="Times New Roman" w:eastAsiaTheme="minorEastAsia" w:hAnsi="Times New Roman"/>
          <w:sz w:val="15"/>
          <w:szCs w:val="15"/>
        </w:rPr>
        <w:t>，女，</w:t>
      </w:r>
      <w:r w:rsidRPr="005F07E2">
        <w:rPr>
          <w:rFonts w:ascii="Times New Roman" w:eastAsiaTheme="minorEastAsia" w:hAnsi="Times New Roman"/>
          <w:sz w:val="15"/>
          <w:szCs w:val="15"/>
        </w:rPr>
        <w:t>1989</w:t>
      </w:r>
      <w:r w:rsidRPr="005F07E2">
        <w:rPr>
          <w:rFonts w:ascii="Times New Roman" w:eastAsiaTheme="minorEastAsia" w:hAnsi="Times New Roman"/>
          <w:sz w:val="15"/>
          <w:szCs w:val="15"/>
        </w:rPr>
        <w:t>年生</w:t>
      </w:r>
      <w:r w:rsidR="006A27AF">
        <w:rPr>
          <w:rFonts w:ascii="Times New Roman" w:eastAsiaTheme="minorEastAsia" w:hAnsi="Times New Roman" w:hint="eastAsia"/>
          <w:sz w:val="15"/>
          <w:szCs w:val="15"/>
        </w:rPr>
        <w:t>，</w:t>
      </w:r>
      <w:r w:rsidRPr="005F07E2">
        <w:rPr>
          <w:rFonts w:ascii="Times New Roman" w:eastAsiaTheme="minorEastAsia" w:hAnsi="Times New Roman"/>
          <w:sz w:val="15"/>
          <w:szCs w:val="15"/>
        </w:rPr>
        <w:t>博士研究生。主要研究方向为故障诊断、</w:t>
      </w:r>
      <w:r w:rsidRPr="005F07E2">
        <w:rPr>
          <w:rFonts w:ascii="Times New Roman" w:eastAsiaTheme="minorEastAsia" w:hAnsi="Times New Roman"/>
          <w:sz w:val="15"/>
          <w:szCs w:val="15"/>
        </w:rPr>
        <w:t>TBM</w:t>
      </w:r>
      <w:r w:rsidRPr="005F07E2">
        <w:rPr>
          <w:rFonts w:ascii="Times New Roman" w:eastAsiaTheme="minorEastAsia" w:hAnsi="Times New Roman"/>
          <w:sz w:val="15"/>
          <w:szCs w:val="15"/>
        </w:rPr>
        <w:t>、损伤机理分析。</w:t>
      </w:r>
      <w:r w:rsidRPr="005F07E2">
        <w:rPr>
          <w:rFonts w:ascii="Times New Roman" w:eastAsia="方正魏碑_GBK" w:hAnsi="Times New Roman"/>
          <w:sz w:val="15"/>
          <w:szCs w:val="15"/>
        </w:rPr>
        <w:t>刘成良</w:t>
      </w:r>
      <w:r w:rsidR="005F07E2" w:rsidRPr="005F07E2">
        <w:rPr>
          <w:rFonts w:ascii="Times New Roman" w:eastAsia="方正黑体_GBK" w:hAnsi="Times New Roman"/>
          <w:sz w:val="15"/>
          <w:szCs w:val="15"/>
        </w:rPr>
        <w:t>（通信作者）</w:t>
      </w:r>
      <w:r w:rsidRPr="005F07E2">
        <w:rPr>
          <w:rFonts w:ascii="Times New Roman" w:eastAsiaTheme="minorEastAsia" w:hAnsi="Times New Roman"/>
          <w:sz w:val="15"/>
          <w:szCs w:val="15"/>
        </w:rPr>
        <w:t>，男，</w:t>
      </w:r>
      <w:r w:rsidRPr="005F07E2">
        <w:rPr>
          <w:rFonts w:ascii="Times New Roman" w:eastAsiaTheme="minorEastAsia" w:hAnsi="Times New Roman"/>
          <w:sz w:val="15"/>
          <w:szCs w:val="15"/>
        </w:rPr>
        <w:t>1964</w:t>
      </w:r>
      <w:r w:rsidRPr="005F07E2">
        <w:rPr>
          <w:rFonts w:ascii="Times New Roman" w:eastAsiaTheme="minorEastAsia" w:hAnsi="Times New Roman"/>
          <w:sz w:val="15"/>
          <w:szCs w:val="15"/>
        </w:rPr>
        <w:t>年生</w:t>
      </w:r>
      <w:r w:rsidR="006A27AF">
        <w:rPr>
          <w:rFonts w:ascii="Times New Roman" w:eastAsiaTheme="minorEastAsia" w:hAnsi="Times New Roman" w:hint="eastAsia"/>
          <w:sz w:val="15"/>
          <w:szCs w:val="15"/>
        </w:rPr>
        <w:t>，</w:t>
      </w:r>
      <w:r w:rsidRPr="005F07E2">
        <w:rPr>
          <w:rFonts w:ascii="Times New Roman" w:eastAsiaTheme="minorEastAsia" w:hAnsi="Times New Roman"/>
          <w:sz w:val="15"/>
          <w:szCs w:val="15"/>
        </w:rPr>
        <w:t>教授、博士研究生导师。</w:t>
      </w:r>
      <w:r w:rsidR="005F07E2" w:rsidRPr="005F07E2">
        <w:rPr>
          <w:rFonts w:ascii="Times New Roman" w:eastAsiaTheme="minorEastAsia" w:hAnsi="Times New Roman"/>
          <w:sz w:val="15"/>
          <w:szCs w:val="15"/>
        </w:rPr>
        <w:t>E-mail:</w:t>
      </w:r>
      <w:hyperlink r:id="rId28" w:history="1">
        <w:r w:rsidR="005F07E2" w:rsidRPr="005F07E2">
          <w:rPr>
            <w:rStyle w:val="a7"/>
            <w:rFonts w:ascii="Times New Roman" w:eastAsiaTheme="minorEastAsia" w:hAnsi="Times New Roman"/>
            <w:sz w:val="15"/>
            <w:szCs w:val="15"/>
          </w:rPr>
          <w:t>****@****.**</w:t>
        </w:r>
      </w:hyperlink>
      <w:r w:rsidR="005F07E2" w:rsidRPr="005F07E2">
        <w:rPr>
          <w:rFonts w:ascii="Times New Roman" w:eastAsiaTheme="minorEastAsia" w:hAnsi="Times New Roman"/>
          <w:sz w:val="15"/>
          <w:szCs w:val="15"/>
        </w:rPr>
        <w:t>。</w:t>
      </w:r>
      <w:r w:rsidR="00DD4418" w:rsidRPr="00FE3069">
        <w:rPr>
          <w:rFonts w:ascii="宋体" w:hAnsi="宋体" w:hint="eastAsia"/>
          <w:b/>
          <w:color w:val="0000FF"/>
          <w:szCs w:val="21"/>
        </w:rPr>
        <w:t>［6号宋体］</w:t>
      </w:r>
    </w:p>
    <w:p w:rsidR="001117EB" w:rsidRDefault="001117EB" w:rsidP="008D08C3">
      <w:pPr>
        <w:rPr>
          <w:rFonts w:ascii="Times New Roman" w:eastAsiaTheme="minorEastAsia" w:hAnsi="Times New Roman"/>
          <w:sz w:val="15"/>
          <w:szCs w:val="15"/>
        </w:rPr>
      </w:pPr>
    </w:p>
    <w:p w:rsidR="00791F9E" w:rsidRDefault="00791F9E" w:rsidP="00791F9E">
      <w:pPr>
        <w:rPr>
          <w:rFonts w:ascii="Times New Roman" w:eastAsiaTheme="minorEastAsia" w:hAnsi="Times New Roman"/>
          <w:sz w:val="15"/>
          <w:szCs w:val="15"/>
        </w:rPr>
      </w:pPr>
    </w:p>
    <w:sectPr w:rsidR="00791F9E" w:rsidSect="0034278B">
      <w:footnotePr>
        <w:pos w:val="beneathText"/>
      </w:footnotePr>
      <w:type w:val="continuous"/>
      <w:pgSz w:w="11907" w:h="16839" w:code="9"/>
      <w:pgMar w:top="851" w:right="1304" w:bottom="1021" w:left="1304" w:header="851" w:footer="992" w:gutter="0"/>
      <w:cols w:num="2" w:space="425"/>
      <w:docGrid w:type="lines" w:linePitch="31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0" w:author="wmy" w:date="2019-03-06T10:04:00Z" w:initials="U">
    <w:p w:rsidR="00A43D1E" w:rsidRDefault="00A43D1E">
      <w:pPr>
        <w:pStyle w:val="ac"/>
      </w:pPr>
      <w:r>
        <w:rPr>
          <w:rStyle w:val="ab"/>
        </w:rPr>
        <w:annotationRef/>
      </w:r>
      <w:r>
        <w:rPr>
          <w:rFonts w:hint="eastAsia"/>
        </w:rPr>
        <w:t>作者单位具体到二级单位。</w:t>
      </w:r>
    </w:p>
    <w:p w:rsidR="00EB0D0D" w:rsidRDefault="00A43D1E">
      <w:pPr>
        <w:pStyle w:val="ac"/>
        <w:rPr>
          <w:color w:val="FF0000"/>
        </w:rPr>
      </w:pPr>
      <w:r>
        <w:rPr>
          <w:rFonts w:hint="eastAsia"/>
          <w:color w:val="FF0000"/>
        </w:rPr>
        <w:t>为便于送</w:t>
      </w:r>
      <w:r w:rsidR="00EB0D0D">
        <w:rPr>
          <w:color w:val="FF0000"/>
        </w:rPr>
        <w:t>外</w:t>
      </w:r>
      <w:r>
        <w:rPr>
          <w:rFonts w:hint="eastAsia"/>
          <w:color w:val="FF0000"/>
        </w:rPr>
        <w:t>审，</w:t>
      </w:r>
      <w:r w:rsidRPr="00EB7ADB">
        <w:rPr>
          <w:rFonts w:hint="eastAsia"/>
          <w:color w:val="FF0000"/>
        </w:rPr>
        <w:t>作者姓名、单位（包括中英文）</w:t>
      </w:r>
      <w:r>
        <w:rPr>
          <w:rFonts w:hint="eastAsia"/>
          <w:color w:val="FF0000"/>
        </w:rPr>
        <w:t>、</w:t>
      </w:r>
      <w:r>
        <w:rPr>
          <w:color w:val="FF0000"/>
        </w:rPr>
        <w:t>基金编号</w:t>
      </w:r>
      <w:r w:rsidR="00CD2CBA">
        <w:rPr>
          <w:rFonts w:hint="eastAsia"/>
          <w:color w:val="FF0000"/>
        </w:rPr>
        <w:t>等信息</w:t>
      </w:r>
      <w:r w:rsidRPr="00A43D1E">
        <w:rPr>
          <w:rFonts w:hint="eastAsia"/>
          <w:color w:val="FF0000"/>
        </w:rPr>
        <w:t>在上</w:t>
      </w:r>
      <w:r w:rsidRPr="00A43D1E">
        <w:rPr>
          <w:color w:val="FF0000"/>
        </w:rPr>
        <w:t>传的</w:t>
      </w:r>
      <w:r w:rsidRPr="00A43D1E">
        <w:rPr>
          <w:rFonts w:hint="eastAsia"/>
          <w:color w:val="FF0000"/>
        </w:rPr>
        <w:t>Word</w:t>
      </w:r>
      <w:r w:rsidRPr="00A43D1E">
        <w:rPr>
          <w:rFonts w:hint="eastAsia"/>
          <w:color w:val="FF0000"/>
        </w:rPr>
        <w:t>版本中空缺，但在上</w:t>
      </w:r>
      <w:r w:rsidRPr="00A43D1E">
        <w:rPr>
          <w:color w:val="FF0000"/>
        </w:rPr>
        <w:t>传的</w:t>
      </w:r>
      <w:r w:rsidRPr="00A43D1E">
        <w:rPr>
          <w:color w:val="FF0000"/>
        </w:rPr>
        <w:t>PDF</w:t>
      </w:r>
      <w:r w:rsidRPr="00A43D1E">
        <w:rPr>
          <w:color w:val="FF0000"/>
        </w:rPr>
        <w:t>版本中</w:t>
      </w:r>
      <w:r w:rsidR="00CD2CBA">
        <w:rPr>
          <w:rFonts w:hint="eastAsia"/>
          <w:color w:val="FF0000"/>
        </w:rPr>
        <w:t>要将以</w:t>
      </w:r>
      <w:r w:rsidR="00EB0D0D">
        <w:rPr>
          <w:color w:val="FF0000"/>
        </w:rPr>
        <w:t>上信息</w:t>
      </w:r>
      <w:r w:rsidRPr="00A43D1E">
        <w:rPr>
          <w:rFonts w:hint="eastAsia"/>
          <w:color w:val="FF0000"/>
        </w:rPr>
        <w:t>应</w:t>
      </w:r>
      <w:r w:rsidR="00EB0D0D">
        <w:rPr>
          <w:rFonts w:hint="eastAsia"/>
          <w:color w:val="FF0000"/>
        </w:rPr>
        <w:t>保</w:t>
      </w:r>
      <w:r w:rsidR="00EB0D0D">
        <w:rPr>
          <w:color w:val="FF0000"/>
        </w:rPr>
        <w:t>留</w:t>
      </w:r>
      <w:r w:rsidR="00EB0D0D">
        <w:rPr>
          <w:rFonts w:hint="eastAsia"/>
          <w:color w:val="FF0000"/>
        </w:rPr>
        <w:t>（</w:t>
      </w:r>
      <w:r w:rsidR="00EB0D0D">
        <w:rPr>
          <w:color w:val="FF0000"/>
        </w:rPr>
        <w:t>本刊存档用）</w:t>
      </w:r>
      <w:r w:rsidRPr="00A43D1E">
        <w:rPr>
          <w:rFonts w:hint="eastAsia"/>
          <w:color w:val="FF0000"/>
        </w:rPr>
        <w:t>。</w:t>
      </w:r>
    </w:p>
    <w:p w:rsidR="00A43D1E" w:rsidRPr="00EB7ADB" w:rsidRDefault="00A43D1E">
      <w:pPr>
        <w:pStyle w:val="ac"/>
        <w:rPr>
          <w:color w:val="FF0000"/>
        </w:rPr>
      </w:pPr>
      <w:r w:rsidRPr="00EB7ADB">
        <w:rPr>
          <w:rFonts w:hint="eastAsia"/>
          <w:color w:val="FF0000"/>
        </w:rPr>
        <w:t>在投递修改稿时</w:t>
      </w:r>
      <w:r w:rsidR="00CD2CBA">
        <w:rPr>
          <w:rFonts w:hint="eastAsia"/>
          <w:color w:val="FF0000"/>
        </w:rPr>
        <w:t>，</w:t>
      </w:r>
      <w:r w:rsidR="00EB0D0D">
        <w:rPr>
          <w:rFonts w:hint="eastAsia"/>
          <w:color w:val="FF0000"/>
        </w:rPr>
        <w:t>Word</w:t>
      </w:r>
      <w:r w:rsidR="00EB0D0D">
        <w:rPr>
          <w:rFonts w:hint="eastAsia"/>
          <w:color w:val="FF0000"/>
        </w:rPr>
        <w:t>版</w:t>
      </w:r>
      <w:r w:rsidRPr="00EB7ADB">
        <w:rPr>
          <w:rFonts w:hint="eastAsia"/>
          <w:color w:val="FF0000"/>
        </w:rPr>
        <w:t>再给出完整信息。</w:t>
      </w:r>
    </w:p>
  </w:comment>
  <w:comment w:id="1" w:author="wmy" w:date="2017-07-31T16:53:00Z" w:initials="U">
    <w:p w:rsidR="00A43D1E" w:rsidRPr="00791F9E" w:rsidRDefault="00A43D1E">
      <w:pPr>
        <w:pStyle w:val="ac"/>
      </w:pPr>
      <w:r>
        <w:rPr>
          <w:rStyle w:val="ab"/>
        </w:rPr>
        <w:annotationRef/>
      </w:r>
      <w:r>
        <w:rPr>
          <w:rStyle w:val="ab"/>
        </w:rPr>
        <w:annotationRef/>
      </w:r>
      <w:r w:rsidRPr="00787138">
        <w:rPr>
          <w:rFonts w:ascii="宋体" w:hAnsi="宋体" w:hint="eastAsia"/>
          <w:sz w:val="18"/>
        </w:rPr>
        <w:t>摘要应具有独立性和自含性</w:t>
      </w:r>
      <w:r>
        <w:rPr>
          <w:rFonts w:ascii="宋体" w:hAnsi="宋体" w:hint="eastAsia"/>
          <w:sz w:val="18"/>
        </w:rPr>
        <w:t>，</w:t>
      </w:r>
      <w:r w:rsidRPr="00E04BFB">
        <w:rPr>
          <w:rFonts w:hint="eastAsia"/>
          <w:bCs/>
        </w:rPr>
        <w:t>采用第三人称。基本要素包括研究</w:t>
      </w:r>
      <w:r w:rsidRPr="00E04BFB">
        <w:t>工作的目的、方法、结果和结论等</w:t>
      </w:r>
      <w:r w:rsidRPr="00E04BFB">
        <w:rPr>
          <w:rFonts w:hint="eastAsia"/>
          <w:bCs/>
        </w:rPr>
        <w:t>。以</w:t>
      </w:r>
      <w:r w:rsidRPr="00E04BFB">
        <w:rPr>
          <w:rFonts w:hint="eastAsia"/>
          <w:bCs/>
        </w:rPr>
        <w:t>200</w:t>
      </w:r>
      <w:r>
        <w:rPr>
          <w:rFonts w:hint="eastAsia"/>
          <w:bCs/>
        </w:rPr>
        <w:t>-</w:t>
      </w:r>
      <w:r w:rsidRPr="00E04BFB">
        <w:rPr>
          <w:rFonts w:hint="eastAsia"/>
          <w:bCs/>
        </w:rPr>
        <w:t>300</w:t>
      </w:r>
      <w:r w:rsidRPr="00E04BFB">
        <w:rPr>
          <w:rFonts w:hint="eastAsia"/>
          <w:bCs/>
        </w:rPr>
        <w:t>字为宜</w:t>
      </w:r>
      <w:r>
        <w:rPr>
          <w:rFonts w:hint="eastAsia"/>
          <w:bCs/>
        </w:rPr>
        <w:t>。</w:t>
      </w:r>
    </w:p>
  </w:comment>
  <w:comment w:id="2" w:author="wmy" w:date="2017-07-24T16:32:00Z" w:initials="U">
    <w:p w:rsidR="00A43D1E" w:rsidRDefault="00A43D1E">
      <w:pPr>
        <w:pStyle w:val="ac"/>
      </w:pPr>
      <w:r>
        <w:rPr>
          <w:rStyle w:val="ab"/>
        </w:rPr>
        <w:annotationRef/>
      </w:r>
      <w:r>
        <w:rPr>
          <w:rFonts w:hint="eastAsia"/>
        </w:rPr>
        <w:t>关键词需给出</w:t>
      </w:r>
      <w:r>
        <w:rPr>
          <w:rFonts w:hint="eastAsia"/>
        </w:rPr>
        <w:t>4~6</w:t>
      </w:r>
      <w:r>
        <w:rPr>
          <w:rFonts w:hint="eastAsia"/>
        </w:rPr>
        <w:t>个。</w:t>
      </w:r>
    </w:p>
  </w:comment>
  <w:comment w:id="3" w:author="wmy" w:date="2017-08-29T10:57:00Z" w:initials="U">
    <w:p w:rsidR="00A43D1E" w:rsidRDefault="00A43D1E">
      <w:pPr>
        <w:pStyle w:val="ac"/>
      </w:pPr>
      <w:r>
        <w:rPr>
          <w:rStyle w:val="ab"/>
        </w:rPr>
        <w:annotationRef/>
      </w:r>
      <w:r w:rsidRPr="00F91C08">
        <w:rPr>
          <w:rFonts w:hint="eastAsia"/>
        </w:rPr>
        <w:t>请给出清晰的中图分类号（参考中国图书分类法第五版）。一篇涉及多学科的论文，可以给出几个分类号，分类号之间用分号相隔，其中主分类号排在首位。</w:t>
      </w:r>
    </w:p>
  </w:comment>
  <w:comment w:id="4" w:author="wmy" w:date="2017-07-31T16:24:00Z" w:initials="U">
    <w:p w:rsidR="00A43D1E" w:rsidRDefault="00A43D1E">
      <w:pPr>
        <w:pStyle w:val="ac"/>
      </w:pPr>
      <w:r>
        <w:rPr>
          <w:rStyle w:val="ab"/>
        </w:rPr>
        <w:annotationRef/>
      </w:r>
      <w:r>
        <w:rPr>
          <w:rFonts w:hint="eastAsia"/>
        </w:rPr>
        <w:t>中英文摘要需逐句对应。</w:t>
      </w:r>
      <w:r>
        <w:rPr>
          <w:rFonts w:ascii="宋体" w:hAnsi="宋体" w:hint="eastAsia"/>
          <w:color w:val="000000"/>
          <w:spacing w:val="-2"/>
          <w:sz w:val="18"/>
        </w:rPr>
        <w:t>英文摘要注意应采</w:t>
      </w:r>
      <w:r w:rsidRPr="008626DA">
        <w:rPr>
          <w:sz w:val="18"/>
          <w:szCs w:val="18"/>
        </w:rPr>
        <w:t>用过去时态叙述作者工作，用现在时态叙述作者结论</w:t>
      </w:r>
      <w:r>
        <w:rPr>
          <w:rFonts w:hint="eastAsia"/>
          <w:sz w:val="18"/>
          <w:szCs w:val="18"/>
        </w:rPr>
        <w:t>。</w:t>
      </w:r>
    </w:p>
  </w:comment>
  <w:comment w:id="5" w:author="wmy" w:date="2019-03-06T10:06:00Z" w:initials="U">
    <w:p w:rsidR="00A43D1E" w:rsidRDefault="00A43D1E" w:rsidP="00F043BE">
      <w:pPr>
        <w:pStyle w:val="ac"/>
        <w:numPr>
          <w:ilvl w:val="0"/>
          <w:numId w:val="9"/>
        </w:numPr>
      </w:pPr>
      <w:r>
        <w:rPr>
          <w:rStyle w:val="ab"/>
        </w:rPr>
        <w:annotationRef/>
      </w:r>
      <w:r w:rsidRPr="00F91C08">
        <w:rPr>
          <w:rFonts w:hint="eastAsia"/>
        </w:rPr>
        <w:t>英文缩写首次出现请给出英文全称，有中文名称的也一并给出。</w:t>
      </w:r>
    </w:p>
    <w:p w:rsidR="00A43D1E" w:rsidRPr="00F043BE" w:rsidRDefault="00A43D1E" w:rsidP="00F043BE">
      <w:pPr>
        <w:pStyle w:val="ac"/>
        <w:numPr>
          <w:ilvl w:val="0"/>
          <w:numId w:val="9"/>
        </w:numPr>
      </w:pPr>
      <w:r w:rsidRPr="00F043BE">
        <w:rPr>
          <w:rFonts w:ascii="宋体" w:hAnsi="宋体" w:hint="eastAsia"/>
        </w:rPr>
        <w:t>基金项目名称应按国家有关部门规定的正式名称给出，有项目编号的必须给出。</w:t>
      </w:r>
    </w:p>
    <w:p w:rsidR="00A43D1E" w:rsidRDefault="00A43D1E" w:rsidP="00F043BE">
      <w:pPr>
        <w:pStyle w:val="ac"/>
      </w:pPr>
      <w:r w:rsidRPr="00F043BE">
        <w:rPr>
          <w:rFonts w:hint="eastAsia"/>
          <w:color w:val="FF0000"/>
        </w:rPr>
        <w:t>为便于送审，基金项</w:t>
      </w:r>
      <w:bookmarkStart w:id="6" w:name="_GoBack"/>
      <w:bookmarkEnd w:id="6"/>
      <w:r w:rsidRPr="00F043BE">
        <w:rPr>
          <w:rFonts w:hint="eastAsia"/>
          <w:color w:val="FF0000"/>
        </w:rPr>
        <w:t>目编号请在初稿中空缺（在投稿系统中</w:t>
      </w:r>
      <w:r>
        <w:rPr>
          <w:rFonts w:hint="eastAsia"/>
          <w:color w:val="FF0000"/>
        </w:rPr>
        <w:t>完整</w:t>
      </w:r>
      <w:r w:rsidRPr="00F043BE">
        <w:rPr>
          <w:rFonts w:hint="eastAsia"/>
          <w:color w:val="FF0000"/>
        </w:rPr>
        <w:t>填写），在投递修改稿时再给出完整信息。</w:t>
      </w:r>
    </w:p>
  </w:comment>
  <w:comment w:id="7" w:author="wmy" w:date="2017-07-31T16:25:00Z" w:initials="U">
    <w:p w:rsidR="00A43D1E" w:rsidRDefault="00A43D1E">
      <w:pPr>
        <w:pStyle w:val="ac"/>
      </w:pPr>
      <w:r>
        <w:rPr>
          <w:rStyle w:val="ab"/>
        </w:rPr>
        <w:annotationRef/>
      </w:r>
      <w:r w:rsidRPr="00A55EF9">
        <w:rPr>
          <w:rFonts w:hint="eastAsia"/>
          <w:sz w:val="18"/>
        </w:rPr>
        <w:t>参考文献应在正文中按先后</w:t>
      </w:r>
      <w:r w:rsidRPr="00A55EF9">
        <w:rPr>
          <w:rFonts w:hint="eastAsia"/>
          <w:b/>
          <w:sz w:val="18"/>
        </w:rPr>
        <w:t>顺序</w:t>
      </w:r>
      <w:r w:rsidRPr="00A55EF9">
        <w:rPr>
          <w:rFonts w:hint="eastAsia"/>
          <w:sz w:val="18"/>
        </w:rPr>
        <w:t>以上标形式给出</w:t>
      </w:r>
      <w:r>
        <w:rPr>
          <w:rFonts w:hint="eastAsia"/>
          <w:sz w:val="18"/>
        </w:rPr>
        <w:t>。</w:t>
      </w:r>
      <w:r>
        <w:rPr>
          <w:rFonts w:hint="eastAsia"/>
        </w:rPr>
        <w:t>文中引用的文献应与文末给出的参考文献对应。</w:t>
      </w:r>
    </w:p>
  </w:comment>
  <w:comment w:id="8" w:author="wmy" w:date="2017-07-31T17:02:00Z" w:initials="U">
    <w:p w:rsidR="00A43D1E" w:rsidRPr="00791F9E" w:rsidRDefault="00A43D1E" w:rsidP="00791F9E">
      <w:pPr>
        <w:pStyle w:val="ac"/>
        <w:numPr>
          <w:ilvl w:val="0"/>
          <w:numId w:val="8"/>
        </w:numPr>
      </w:pPr>
      <w:r>
        <w:rPr>
          <w:rStyle w:val="ab"/>
        </w:rPr>
        <w:annotationRef/>
      </w:r>
      <w:r>
        <w:rPr>
          <w:rFonts w:ascii="宋体" w:hAnsi="宋体" w:hint="eastAsia"/>
        </w:rPr>
        <w:t>插图</w:t>
      </w:r>
      <w:r w:rsidRPr="002A77EB">
        <w:rPr>
          <w:rFonts w:ascii="宋体" w:hAnsi="宋体" w:hint="eastAsia"/>
        </w:rPr>
        <w:t>的说明文字用宋体小5号中文</w:t>
      </w:r>
      <w:r>
        <w:rPr>
          <w:rFonts w:ascii="宋体" w:hAnsi="宋体" w:hint="eastAsia"/>
        </w:rPr>
        <w:t>。</w:t>
      </w:r>
    </w:p>
    <w:p w:rsidR="00A43D1E" w:rsidRDefault="00A43D1E" w:rsidP="00791F9E">
      <w:pPr>
        <w:pStyle w:val="ac"/>
        <w:numPr>
          <w:ilvl w:val="0"/>
          <w:numId w:val="8"/>
        </w:numPr>
      </w:pPr>
      <w:r>
        <w:rPr>
          <w:rFonts w:hint="eastAsia"/>
        </w:rPr>
        <w:t>截屏图、照片等插图需另外提供不带标注的原始图片（尽量清晰）。</w:t>
      </w:r>
    </w:p>
  </w:comment>
  <w:comment w:id="9" w:author="wmy" w:date="2017-07-31T16:44:00Z" w:initials="U">
    <w:p w:rsidR="00A43D1E" w:rsidRDefault="00A43D1E">
      <w:pPr>
        <w:pStyle w:val="ac"/>
      </w:pPr>
      <w:r>
        <w:rPr>
          <w:rStyle w:val="ab"/>
        </w:rPr>
        <w:annotationRef/>
      </w:r>
      <w:r>
        <w:rPr>
          <w:rFonts w:hint="eastAsia"/>
        </w:rPr>
        <w:t>所有图题、表题需采用中英文双语表达（注意对应），应具有较好的说明性和专指性，并尽量简洁。</w:t>
      </w:r>
    </w:p>
  </w:comment>
  <w:comment w:id="10" w:author="wmy" w:date="2017-07-24T16:49:00Z" w:initials="U">
    <w:p w:rsidR="00A43D1E" w:rsidRDefault="00A43D1E" w:rsidP="009A5A85">
      <w:pPr>
        <w:pStyle w:val="ac"/>
      </w:pPr>
      <w:r>
        <w:rPr>
          <w:rStyle w:val="ab"/>
        </w:rPr>
        <w:annotationRef/>
      </w:r>
      <w:r>
        <w:rPr>
          <w:rFonts w:hint="eastAsia"/>
        </w:rPr>
        <w:t>量符号：</w:t>
      </w:r>
    </w:p>
    <w:p w:rsidR="00A43D1E" w:rsidRDefault="00A43D1E" w:rsidP="009A5A85">
      <w:pPr>
        <w:pStyle w:val="ac"/>
        <w:numPr>
          <w:ilvl w:val="0"/>
          <w:numId w:val="5"/>
        </w:numPr>
      </w:pPr>
      <w:r>
        <w:rPr>
          <w:rFonts w:hint="eastAsia"/>
        </w:rPr>
        <w:t>在第一次出现时需给出其物理含义；</w:t>
      </w:r>
    </w:p>
    <w:p w:rsidR="00A43D1E" w:rsidRDefault="00A43D1E" w:rsidP="009A5A85">
      <w:pPr>
        <w:pStyle w:val="ac"/>
        <w:numPr>
          <w:ilvl w:val="0"/>
          <w:numId w:val="5"/>
        </w:numPr>
      </w:pPr>
      <w:r w:rsidRPr="002A77EB">
        <w:rPr>
          <w:rFonts w:hint="eastAsia"/>
        </w:rPr>
        <w:t>量符号本身用</w:t>
      </w:r>
      <w:r w:rsidRPr="009A5A85">
        <w:rPr>
          <w:rFonts w:hint="eastAsia"/>
          <w:i/>
        </w:rPr>
        <w:t>斜体</w:t>
      </w:r>
      <w:r w:rsidRPr="002A77EB">
        <w:rPr>
          <w:rFonts w:hint="eastAsia"/>
        </w:rPr>
        <w:t>，其下标除表示变量的字母用</w:t>
      </w:r>
      <w:r w:rsidRPr="009A5A85">
        <w:rPr>
          <w:rFonts w:hint="eastAsia"/>
          <w:i/>
        </w:rPr>
        <w:t>斜体</w:t>
      </w:r>
      <w:r w:rsidRPr="002A77EB">
        <w:rPr>
          <w:rFonts w:hint="eastAsia"/>
        </w:rPr>
        <w:t>外，其余均用正体，</w:t>
      </w:r>
      <w:r w:rsidRPr="002A77EB">
        <w:rPr>
          <w:rFonts w:eastAsia="黑体" w:hint="eastAsia"/>
        </w:rPr>
        <w:t>矢量、张量、矩阵符号用</w:t>
      </w:r>
      <w:r w:rsidRPr="009A5A85">
        <w:rPr>
          <w:rFonts w:eastAsia="黑体" w:hint="eastAsia"/>
          <w:b/>
          <w:i/>
        </w:rPr>
        <w:t>黑斜体</w:t>
      </w:r>
      <w:r w:rsidRPr="002A77EB">
        <w:rPr>
          <w:rFonts w:hint="eastAsia"/>
        </w:rPr>
        <w:t>；</w:t>
      </w:r>
    </w:p>
    <w:p w:rsidR="00A43D1E" w:rsidRDefault="00A43D1E" w:rsidP="009A5A85">
      <w:pPr>
        <w:pStyle w:val="ac"/>
        <w:numPr>
          <w:ilvl w:val="0"/>
          <w:numId w:val="5"/>
        </w:numPr>
      </w:pPr>
      <w:r w:rsidRPr="002A77EB">
        <w:rPr>
          <w:rFonts w:hint="eastAsia"/>
        </w:rPr>
        <w:t>全文量符号的写法应统一，避免同一符号表示多种物理含义或同一物理量有不同的量符号</w:t>
      </w:r>
      <w:r>
        <w:rPr>
          <w:rFonts w:hint="eastAsia"/>
        </w:rPr>
        <w:t>。</w:t>
      </w:r>
    </w:p>
  </w:comment>
  <w:comment w:id="11" w:author="wmy" w:date="2019-03-06T10:11:00Z" w:initials="U">
    <w:p w:rsidR="00A43D1E" w:rsidRDefault="00A43D1E">
      <w:pPr>
        <w:pStyle w:val="ac"/>
      </w:pPr>
      <w:r>
        <w:rPr>
          <w:rStyle w:val="ab"/>
        </w:rPr>
        <w:annotationRef/>
      </w:r>
      <w:r>
        <w:rPr>
          <w:rFonts w:hint="eastAsia"/>
        </w:rPr>
        <w:t>函数图：</w:t>
      </w:r>
    </w:p>
    <w:p w:rsidR="00A43D1E" w:rsidRDefault="00A43D1E" w:rsidP="009A5A85">
      <w:pPr>
        <w:pStyle w:val="ac"/>
        <w:numPr>
          <w:ilvl w:val="0"/>
          <w:numId w:val="3"/>
        </w:numPr>
      </w:pPr>
      <w:r>
        <w:rPr>
          <w:rFonts w:hint="eastAsia"/>
        </w:rPr>
        <w:t>横纵坐标轴的标目需按照“量名称符号</w:t>
      </w:r>
      <w:r>
        <w:rPr>
          <w:rFonts w:hint="eastAsia"/>
        </w:rPr>
        <w:t>/</w:t>
      </w:r>
      <w:r>
        <w:rPr>
          <w:rFonts w:hint="eastAsia"/>
        </w:rPr>
        <w:t>单位”的形式给出；</w:t>
      </w:r>
    </w:p>
    <w:p w:rsidR="00A43D1E" w:rsidRDefault="00A43D1E" w:rsidP="009A5A85">
      <w:pPr>
        <w:pStyle w:val="ac"/>
        <w:numPr>
          <w:ilvl w:val="0"/>
          <w:numId w:val="3"/>
        </w:numPr>
      </w:pPr>
      <w:r>
        <w:rPr>
          <w:rFonts w:hint="eastAsia"/>
        </w:rPr>
        <w:t>需要提供矢量图。</w:t>
      </w:r>
    </w:p>
    <w:p w:rsidR="00A43D1E" w:rsidRDefault="00A43D1E" w:rsidP="009A5A85">
      <w:pPr>
        <w:pStyle w:val="aa"/>
        <w:widowControl/>
        <w:shd w:val="clear" w:color="auto" w:fill="CCE8CF"/>
        <w:spacing w:line="330" w:lineRule="atLeast"/>
        <w:ind w:firstLineChars="0" w:firstLine="0"/>
        <w:rPr>
          <w:rFonts w:ascii="宋体" w:hAnsi="宋体"/>
          <w:color w:val="8000FF"/>
          <w:kern w:val="0"/>
          <w:sz w:val="18"/>
          <w:szCs w:val="18"/>
        </w:rPr>
      </w:pPr>
      <w:r w:rsidRPr="009A5A85">
        <w:rPr>
          <w:rFonts w:ascii="宋体" w:hAnsi="宋体" w:hint="eastAsia"/>
          <w:color w:val="8000FF"/>
          <w:kern w:val="0"/>
          <w:sz w:val="18"/>
          <w:szCs w:val="18"/>
        </w:rPr>
        <w:t>矢量图保存方法如下：</w:t>
      </w:r>
    </w:p>
    <w:p w:rsidR="00A43D1E" w:rsidRDefault="00A43D1E" w:rsidP="009A5A85">
      <w:pPr>
        <w:pStyle w:val="aa"/>
        <w:widowControl/>
        <w:shd w:val="clear" w:color="auto" w:fill="CCE8CF"/>
        <w:spacing w:line="330" w:lineRule="atLeast"/>
        <w:ind w:firstLineChars="0" w:firstLine="0"/>
        <w:rPr>
          <w:rFonts w:ascii="宋体" w:hAnsi="宋体"/>
          <w:color w:val="8000FF"/>
          <w:kern w:val="0"/>
          <w:sz w:val="18"/>
          <w:szCs w:val="18"/>
        </w:rPr>
      </w:pPr>
      <w:r w:rsidRPr="009A5A85">
        <w:rPr>
          <w:color w:val="8000FF"/>
          <w:kern w:val="0"/>
          <w:sz w:val="18"/>
          <w:szCs w:val="18"/>
        </w:rPr>
        <w:t>1.MATLAB</w:t>
      </w:r>
      <w:r w:rsidRPr="009A5A85">
        <w:rPr>
          <w:rFonts w:ascii="宋体" w:hAnsi="宋体" w:hint="eastAsia"/>
          <w:color w:val="8000FF"/>
          <w:kern w:val="0"/>
          <w:sz w:val="18"/>
          <w:szCs w:val="18"/>
        </w:rPr>
        <w:t>图：将默认的.</w:t>
      </w:r>
      <w:r w:rsidRPr="009A5A85">
        <w:rPr>
          <w:color w:val="8000FF"/>
          <w:kern w:val="0"/>
          <w:sz w:val="18"/>
          <w:szCs w:val="18"/>
        </w:rPr>
        <w:t>fig</w:t>
      </w:r>
      <w:r w:rsidRPr="009A5A85">
        <w:rPr>
          <w:rFonts w:ascii="宋体" w:hAnsi="宋体" w:hint="eastAsia"/>
          <w:color w:val="8000FF"/>
          <w:kern w:val="0"/>
          <w:sz w:val="18"/>
          <w:szCs w:val="18"/>
        </w:rPr>
        <w:t>格式的图形文件“另存为”时，选择</w:t>
      </w:r>
      <w:r w:rsidRPr="009A5A85">
        <w:rPr>
          <w:color w:val="8000FF"/>
          <w:kern w:val="0"/>
          <w:sz w:val="18"/>
          <w:szCs w:val="18"/>
        </w:rPr>
        <w:t>.emf</w:t>
      </w:r>
      <w:r w:rsidRPr="009A5A85">
        <w:rPr>
          <w:rFonts w:ascii="宋体" w:hAnsi="宋体" w:hint="eastAsia"/>
          <w:color w:val="8000FF"/>
          <w:kern w:val="0"/>
          <w:sz w:val="18"/>
          <w:szCs w:val="18"/>
        </w:rPr>
        <w:t>格式保存。</w:t>
      </w:r>
    </w:p>
    <w:p w:rsidR="00A43D1E" w:rsidRDefault="00A43D1E" w:rsidP="009A5A85">
      <w:pPr>
        <w:pStyle w:val="aa"/>
        <w:widowControl/>
        <w:shd w:val="clear" w:color="auto" w:fill="CCE8CF"/>
        <w:spacing w:line="330" w:lineRule="atLeast"/>
        <w:ind w:firstLineChars="0" w:firstLine="0"/>
        <w:rPr>
          <w:rFonts w:ascii="宋体" w:hAnsi="宋体"/>
          <w:color w:val="8000FF"/>
          <w:kern w:val="0"/>
          <w:sz w:val="18"/>
          <w:szCs w:val="18"/>
        </w:rPr>
      </w:pPr>
      <w:r w:rsidRPr="009A5A85">
        <w:rPr>
          <w:color w:val="8000FF"/>
          <w:kern w:val="0"/>
          <w:sz w:val="18"/>
          <w:szCs w:val="18"/>
        </w:rPr>
        <w:t>2.Origin</w:t>
      </w:r>
      <w:r w:rsidRPr="009A5A85">
        <w:rPr>
          <w:rFonts w:ascii="宋体" w:hAnsi="宋体" w:hint="eastAsia"/>
          <w:color w:val="8000FF"/>
          <w:kern w:val="0"/>
          <w:sz w:val="18"/>
          <w:szCs w:val="18"/>
        </w:rPr>
        <w:t>图：将默认的.</w:t>
      </w:r>
      <w:r w:rsidRPr="009A5A85">
        <w:rPr>
          <w:color w:val="8000FF"/>
          <w:kern w:val="0"/>
          <w:sz w:val="18"/>
          <w:szCs w:val="18"/>
        </w:rPr>
        <w:t>opj</w:t>
      </w:r>
      <w:r w:rsidRPr="009A5A85">
        <w:rPr>
          <w:rFonts w:ascii="宋体" w:hAnsi="宋体" w:hint="eastAsia"/>
          <w:color w:val="8000FF"/>
          <w:kern w:val="0"/>
          <w:sz w:val="18"/>
          <w:szCs w:val="18"/>
        </w:rPr>
        <w:t>格式的图形文件“另存为”时，选择</w:t>
      </w:r>
      <w:r w:rsidRPr="009A5A85">
        <w:rPr>
          <w:color w:val="8000FF"/>
          <w:kern w:val="0"/>
          <w:sz w:val="18"/>
          <w:szCs w:val="18"/>
        </w:rPr>
        <w:t>.emf</w:t>
      </w:r>
      <w:r w:rsidRPr="009A5A85">
        <w:rPr>
          <w:rFonts w:ascii="宋体" w:hAnsi="宋体" w:hint="eastAsia"/>
          <w:color w:val="8000FF"/>
          <w:kern w:val="0"/>
          <w:sz w:val="18"/>
          <w:szCs w:val="18"/>
        </w:rPr>
        <w:t>或</w:t>
      </w:r>
      <w:r w:rsidRPr="009A5A85">
        <w:rPr>
          <w:color w:val="8000FF"/>
          <w:kern w:val="0"/>
          <w:sz w:val="18"/>
          <w:szCs w:val="18"/>
        </w:rPr>
        <w:t>.dxf</w:t>
      </w:r>
      <w:r w:rsidRPr="009A5A85">
        <w:rPr>
          <w:rFonts w:ascii="宋体" w:hAnsi="宋体" w:hint="eastAsia"/>
          <w:color w:val="8000FF"/>
          <w:kern w:val="0"/>
          <w:sz w:val="18"/>
          <w:szCs w:val="18"/>
        </w:rPr>
        <w:t>格式保存；或直接提供.opj文件。</w:t>
      </w:r>
    </w:p>
    <w:p w:rsidR="00A43D1E" w:rsidRDefault="00A43D1E" w:rsidP="009A5A85">
      <w:pPr>
        <w:pStyle w:val="aa"/>
        <w:widowControl/>
        <w:shd w:val="clear" w:color="auto" w:fill="CCE8CF"/>
        <w:spacing w:line="330" w:lineRule="atLeast"/>
        <w:ind w:firstLineChars="0" w:firstLine="0"/>
        <w:rPr>
          <w:rFonts w:ascii="宋体" w:hAnsi="宋体"/>
          <w:color w:val="8000FF"/>
          <w:kern w:val="0"/>
          <w:sz w:val="18"/>
          <w:szCs w:val="18"/>
        </w:rPr>
      </w:pPr>
      <w:r w:rsidRPr="009A5A85">
        <w:rPr>
          <w:color w:val="8000FF"/>
          <w:kern w:val="0"/>
          <w:sz w:val="18"/>
          <w:szCs w:val="18"/>
        </w:rPr>
        <w:t>3.CAD</w:t>
      </w:r>
      <w:r w:rsidRPr="009A5A85">
        <w:rPr>
          <w:rFonts w:ascii="宋体" w:hAnsi="宋体" w:hint="eastAsia"/>
          <w:color w:val="8000FF"/>
          <w:kern w:val="0"/>
          <w:sz w:val="18"/>
          <w:szCs w:val="18"/>
        </w:rPr>
        <w:t>图：保存时选择</w:t>
      </w:r>
      <w:r w:rsidRPr="009A5A85">
        <w:rPr>
          <w:color w:val="8000FF"/>
          <w:kern w:val="0"/>
          <w:sz w:val="18"/>
          <w:szCs w:val="18"/>
        </w:rPr>
        <w:t>AutoCAD 200</w:t>
      </w:r>
      <w:r>
        <w:rPr>
          <w:color w:val="8000FF"/>
          <w:kern w:val="0"/>
          <w:sz w:val="18"/>
          <w:szCs w:val="18"/>
        </w:rPr>
        <w:t>0</w:t>
      </w:r>
      <w:r w:rsidRPr="009A5A85">
        <w:rPr>
          <w:rFonts w:ascii="宋体" w:hAnsi="宋体" w:hint="eastAsia"/>
          <w:color w:val="8000FF"/>
          <w:kern w:val="0"/>
          <w:sz w:val="18"/>
          <w:szCs w:val="18"/>
        </w:rPr>
        <w:t>的版本，并提供</w:t>
      </w:r>
      <w:r w:rsidRPr="009A5A85">
        <w:rPr>
          <w:rFonts w:ascii="宋体" w:hAnsi="宋体"/>
          <w:color w:val="8000FF"/>
          <w:kern w:val="0"/>
          <w:sz w:val="18"/>
          <w:szCs w:val="18"/>
        </w:rPr>
        <w:t>.dwg</w:t>
      </w:r>
      <w:r w:rsidRPr="009A5A85">
        <w:rPr>
          <w:rFonts w:ascii="宋体" w:hAnsi="宋体" w:hint="eastAsia"/>
          <w:color w:val="8000FF"/>
          <w:kern w:val="0"/>
          <w:sz w:val="18"/>
          <w:szCs w:val="18"/>
        </w:rPr>
        <w:t>或</w:t>
      </w:r>
      <w:r w:rsidRPr="009A5A85">
        <w:rPr>
          <w:rFonts w:ascii="宋体" w:hAnsi="宋体"/>
          <w:color w:val="8000FF"/>
          <w:kern w:val="0"/>
          <w:sz w:val="18"/>
          <w:szCs w:val="18"/>
        </w:rPr>
        <w:t>.dxf</w:t>
      </w:r>
      <w:r w:rsidRPr="009A5A85">
        <w:rPr>
          <w:rFonts w:ascii="宋体" w:hAnsi="宋体" w:hint="eastAsia"/>
          <w:color w:val="8000FF"/>
          <w:kern w:val="0"/>
          <w:sz w:val="18"/>
          <w:szCs w:val="18"/>
        </w:rPr>
        <w:t>格式的源文件。</w:t>
      </w:r>
    </w:p>
    <w:p w:rsidR="00A43D1E" w:rsidRPr="009A5A85" w:rsidRDefault="00A43D1E" w:rsidP="000C384A">
      <w:pPr>
        <w:pStyle w:val="aa"/>
        <w:widowControl/>
        <w:shd w:val="clear" w:color="auto" w:fill="CCE8CF"/>
        <w:spacing w:line="330" w:lineRule="atLeast"/>
        <w:ind w:firstLineChars="0" w:firstLine="0"/>
      </w:pPr>
      <w:r w:rsidRPr="009A5A85">
        <w:rPr>
          <w:rFonts w:ascii="宋体" w:hAnsi="宋体"/>
          <w:color w:val="8000FF"/>
          <w:kern w:val="0"/>
          <w:sz w:val="18"/>
          <w:szCs w:val="18"/>
        </w:rPr>
        <w:t>4.Excel</w:t>
      </w:r>
      <w:r w:rsidRPr="009A5A85">
        <w:rPr>
          <w:rFonts w:ascii="宋体" w:hAnsi="宋体" w:hint="eastAsia"/>
          <w:color w:val="8000FF"/>
          <w:kern w:val="0"/>
          <w:sz w:val="18"/>
          <w:szCs w:val="18"/>
        </w:rPr>
        <w:t>、</w:t>
      </w:r>
      <w:r w:rsidRPr="009A5A85">
        <w:rPr>
          <w:rFonts w:ascii="宋体" w:hAnsi="宋体"/>
          <w:color w:val="8000FF"/>
          <w:kern w:val="0"/>
          <w:sz w:val="18"/>
          <w:szCs w:val="18"/>
        </w:rPr>
        <w:t>Visio</w:t>
      </w:r>
      <w:r w:rsidRPr="009A5A85">
        <w:rPr>
          <w:rFonts w:ascii="宋体" w:hAnsi="宋体" w:hint="eastAsia"/>
          <w:color w:val="8000FF"/>
          <w:kern w:val="0"/>
          <w:sz w:val="18"/>
          <w:szCs w:val="18"/>
        </w:rPr>
        <w:t>图:请提供</w:t>
      </w:r>
      <w:r w:rsidRPr="009A5A85">
        <w:rPr>
          <w:rFonts w:ascii="宋体" w:hAnsi="宋体"/>
          <w:color w:val="8000FF"/>
          <w:kern w:val="0"/>
          <w:sz w:val="18"/>
          <w:szCs w:val="18"/>
        </w:rPr>
        <w:t>.xls</w:t>
      </w:r>
      <w:r w:rsidRPr="009A5A85">
        <w:rPr>
          <w:rFonts w:ascii="宋体" w:hAnsi="宋体" w:hint="eastAsia"/>
          <w:color w:val="8000FF"/>
          <w:kern w:val="0"/>
          <w:sz w:val="18"/>
          <w:szCs w:val="18"/>
        </w:rPr>
        <w:t>或</w:t>
      </w:r>
      <w:r w:rsidRPr="009A5A85">
        <w:rPr>
          <w:rFonts w:ascii="宋体" w:hAnsi="宋体"/>
          <w:color w:val="8000FF"/>
          <w:kern w:val="0"/>
          <w:sz w:val="18"/>
          <w:szCs w:val="18"/>
        </w:rPr>
        <w:t>.vsd</w:t>
      </w:r>
      <w:r w:rsidRPr="009A5A85">
        <w:rPr>
          <w:rFonts w:ascii="宋体" w:hAnsi="宋体" w:hint="eastAsia"/>
          <w:color w:val="8000FF"/>
          <w:kern w:val="0"/>
          <w:sz w:val="18"/>
          <w:szCs w:val="18"/>
        </w:rPr>
        <w:t>格式源文件。</w:t>
      </w:r>
    </w:p>
  </w:comment>
  <w:comment w:id="14" w:author="wmy" w:date="2017-07-24T16:38:00Z" w:initials="U">
    <w:p w:rsidR="00A43D1E" w:rsidRDefault="00A43D1E">
      <w:pPr>
        <w:pStyle w:val="ac"/>
      </w:pPr>
      <w:r>
        <w:rPr>
          <w:rStyle w:val="ab"/>
        </w:rPr>
        <w:annotationRef/>
      </w:r>
      <w:r>
        <w:rPr>
          <w:rFonts w:hint="eastAsia"/>
        </w:rPr>
        <w:t>仿真图需注明图中数值的单位。</w:t>
      </w:r>
    </w:p>
  </w:comment>
  <w:comment w:id="16" w:author="wmy" w:date="2017-08-29T10:58:00Z" w:initials="U">
    <w:p w:rsidR="00A43D1E" w:rsidRDefault="00A43D1E">
      <w:pPr>
        <w:pStyle w:val="ac"/>
      </w:pPr>
      <w:r>
        <w:rPr>
          <w:rStyle w:val="ab"/>
        </w:rPr>
        <w:annotationRef/>
      </w:r>
      <w:r>
        <w:rPr>
          <w:rFonts w:hint="eastAsia"/>
        </w:rPr>
        <w:t>致谢</w:t>
      </w:r>
      <w:r>
        <w:t>前面空两格。</w:t>
      </w:r>
      <w:r>
        <w:rPr>
          <w:rFonts w:hint="eastAsia"/>
        </w:rPr>
        <w:t>不是</w:t>
      </w:r>
      <w:r>
        <w:t>必要项。</w:t>
      </w:r>
    </w:p>
  </w:comment>
  <w:comment w:id="17" w:author="wmy" w:date="2017-07-24T16:51:00Z" w:initials="U">
    <w:p w:rsidR="00A43D1E" w:rsidRDefault="00A43D1E">
      <w:pPr>
        <w:pStyle w:val="ac"/>
      </w:pPr>
      <w:r>
        <w:rPr>
          <w:rStyle w:val="ab"/>
        </w:rPr>
        <w:annotationRef/>
      </w:r>
      <w:r w:rsidRPr="00F91C08">
        <w:rPr>
          <w:rFonts w:hint="eastAsia"/>
        </w:rPr>
        <w:t>所有中文文献均要双语著录（补充与中文对应的英文翻译）；作者姓名一律姓前名后，姓全部大写，欧美作者的名字缩写为首字母（大写），并省略缩写点，用汉语拼音书写的中国作者的姓名不必缩写。</w:t>
      </w:r>
    </w:p>
  </w:comment>
  <w:comment w:id="18" w:author="wmy" w:date="2017-07-24T16:54:00Z" w:initials="U">
    <w:p w:rsidR="00A43D1E" w:rsidRDefault="00A43D1E" w:rsidP="002864A7">
      <w:pPr>
        <w:pStyle w:val="ac"/>
      </w:pPr>
      <w:r>
        <w:rPr>
          <w:rStyle w:val="ab"/>
        </w:rPr>
        <w:annotationRef/>
      </w:r>
      <w:r>
        <w:rPr>
          <w:rFonts w:hint="eastAsia"/>
        </w:rPr>
        <w:t>图书、论文集等专著需给出引用的起止页码。</w:t>
      </w:r>
    </w:p>
    <w:p w:rsidR="00A43D1E" w:rsidRDefault="00A43D1E" w:rsidP="002864A7">
      <w:pPr>
        <w:pStyle w:val="ac"/>
      </w:pPr>
      <w:r>
        <w:rPr>
          <w:rFonts w:hint="eastAsia"/>
        </w:rPr>
        <w:t>会议论文集需给出会议举办的城市名。</w:t>
      </w:r>
    </w:p>
  </w:comment>
  <w:comment w:id="19" w:author="wmy" w:date="2019-03-06T10:05:00Z" w:initials="U">
    <w:p w:rsidR="00A43D1E" w:rsidRDefault="00A43D1E">
      <w:pPr>
        <w:pStyle w:val="ac"/>
      </w:pPr>
      <w:r>
        <w:rPr>
          <w:rStyle w:val="ab"/>
        </w:rPr>
        <w:annotationRef/>
      </w:r>
      <w:r>
        <w:rPr>
          <w:rFonts w:hint="eastAsia"/>
        </w:rPr>
        <w:t>给出</w:t>
      </w:r>
      <w:r>
        <w:rPr>
          <w:rFonts w:hint="eastAsia"/>
          <w:b/>
        </w:rPr>
        <w:t>第一</w:t>
      </w:r>
      <w:r w:rsidRPr="004745B8">
        <w:rPr>
          <w:rFonts w:hint="eastAsia"/>
          <w:b/>
        </w:rPr>
        <w:t>作者</w:t>
      </w:r>
      <w:r>
        <w:rPr>
          <w:rFonts w:hint="eastAsia"/>
          <w:b/>
        </w:rPr>
        <w:t>和通信作者</w:t>
      </w:r>
      <w:r>
        <w:rPr>
          <w:rFonts w:hint="eastAsia"/>
        </w:rPr>
        <w:t>简介。</w:t>
      </w:r>
    </w:p>
    <w:p w:rsidR="00A43D1E" w:rsidRDefault="00A43D1E">
      <w:pPr>
        <w:pStyle w:val="ac"/>
      </w:pPr>
      <w:r>
        <w:rPr>
          <w:rFonts w:hint="eastAsia"/>
          <w:color w:val="FF0000"/>
        </w:rPr>
        <w:t>为便于送审，作者简介请</w:t>
      </w:r>
      <w:r w:rsidRPr="00EB7ADB">
        <w:rPr>
          <w:rFonts w:hint="eastAsia"/>
          <w:color w:val="FF0000"/>
        </w:rPr>
        <w:t>在</w:t>
      </w:r>
      <w:r>
        <w:rPr>
          <w:rFonts w:hint="eastAsia"/>
          <w:color w:val="FF0000"/>
        </w:rPr>
        <w:t>上</w:t>
      </w:r>
      <w:r>
        <w:rPr>
          <w:color w:val="FF0000"/>
        </w:rPr>
        <w:t>传的</w:t>
      </w:r>
      <w:r>
        <w:rPr>
          <w:rFonts w:hint="eastAsia"/>
          <w:color w:val="FF0000"/>
        </w:rPr>
        <w:t>Word</w:t>
      </w:r>
      <w:r>
        <w:rPr>
          <w:rFonts w:hint="eastAsia"/>
          <w:color w:val="FF0000"/>
        </w:rPr>
        <w:t>版本中</w:t>
      </w:r>
      <w:r w:rsidRPr="00EB7ADB">
        <w:rPr>
          <w:rFonts w:hint="eastAsia"/>
          <w:color w:val="FF0000"/>
        </w:rPr>
        <w:t>空缺，</w:t>
      </w:r>
      <w:r>
        <w:rPr>
          <w:rFonts w:hint="eastAsia"/>
          <w:color w:val="FF0000"/>
        </w:rPr>
        <w:t>但</w:t>
      </w:r>
      <w:r w:rsidRPr="00EB7ADB">
        <w:rPr>
          <w:rFonts w:hint="eastAsia"/>
          <w:color w:val="FF0000"/>
        </w:rPr>
        <w:t>在</w:t>
      </w:r>
      <w:r>
        <w:rPr>
          <w:rFonts w:hint="eastAsia"/>
          <w:color w:val="FF0000"/>
        </w:rPr>
        <w:t>上</w:t>
      </w:r>
      <w:r>
        <w:rPr>
          <w:color w:val="FF0000"/>
        </w:rPr>
        <w:t>传的</w:t>
      </w:r>
      <w:r>
        <w:rPr>
          <w:color w:val="FF0000"/>
        </w:rPr>
        <w:t>PDF</w:t>
      </w:r>
      <w:r>
        <w:rPr>
          <w:color w:val="FF0000"/>
        </w:rPr>
        <w:t>版本中</w:t>
      </w:r>
      <w:r>
        <w:rPr>
          <w:rFonts w:hint="eastAsia"/>
          <w:color w:val="FF0000"/>
        </w:rPr>
        <w:t>应</w:t>
      </w:r>
      <w:r w:rsidRPr="00EB7ADB">
        <w:rPr>
          <w:rFonts w:hint="eastAsia"/>
          <w:color w:val="FF0000"/>
        </w:rPr>
        <w:t>给出完整信息。</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DC329EA" w15:done="0"/>
  <w15:commentEx w15:paraId="03061B87" w15:done="0"/>
  <w15:commentEx w15:paraId="1C5ACBD5" w15:done="0"/>
  <w15:commentEx w15:paraId="624A704A" w15:done="0"/>
  <w15:commentEx w15:paraId="5CC2A36B" w15:done="0"/>
  <w15:commentEx w15:paraId="4EC12E83" w15:done="0"/>
  <w15:commentEx w15:paraId="64223E04" w15:done="0"/>
  <w15:commentEx w15:paraId="18730FE0" w15:done="0"/>
  <w15:commentEx w15:paraId="1134C4D1" w15:done="0"/>
  <w15:commentEx w15:paraId="3548A883" w15:done="0"/>
  <w15:commentEx w15:paraId="71C6FABE" w15:done="0"/>
  <w15:commentEx w15:paraId="798E3FE9" w15:done="0"/>
  <w15:commentEx w15:paraId="6136B545" w15:done="0"/>
  <w15:commentEx w15:paraId="0AD4FA00" w15:done="0"/>
  <w15:commentEx w15:paraId="176B7039" w15:done="0"/>
  <w15:commentEx w15:paraId="625D00F4"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322EA60" w16cid:durableId="1D21DFF6"/>
  <w16cid:commentId w16cid:paraId="7D8643CE" w16cid:durableId="1D21DFF7"/>
  <w16cid:commentId w16cid:paraId="22E43B5C" w16cid:durableId="1D21DFF8"/>
  <w16cid:commentId w16cid:paraId="28C60646" w16cid:durableId="1D21DFF9"/>
  <w16cid:commentId w16cid:paraId="4FEB7AB4" w16cid:durableId="1D21DFFA"/>
  <w16cid:commentId w16cid:paraId="17CF2BFA" w16cid:durableId="1D21DFFB"/>
  <w16cid:commentId w16cid:paraId="09D83F15" w16cid:durableId="1D21DFFC"/>
  <w16cid:commentId w16cid:paraId="48C9069E" w16cid:durableId="1D21DFFD"/>
  <w16cid:commentId w16cid:paraId="630FA98C" w16cid:durableId="1D21DFFE"/>
  <w16cid:commentId w16cid:paraId="6AE84B01" w16cid:durableId="1D21DFFF"/>
  <w16cid:commentId w16cid:paraId="45D98E3C" w16cid:durableId="1D21E000"/>
  <w16cid:commentId w16cid:paraId="463272E1" w16cid:durableId="1D21E001"/>
  <w16cid:commentId w16cid:paraId="0307A5FB" w16cid:durableId="1D21E002"/>
</w16cid:commentsId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16457" w:rsidRDefault="00716457" w:rsidP="0083361D">
      <w:r>
        <w:separator/>
      </w:r>
    </w:p>
  </w:endnote>
  <w:endnote w:type="continuationSeparator" w:id="1">
    <w:p w:rsidR="00716457" w:rsidRDefault="00716457" w:rsidP="0083361D">
      <w:r>
        <w:continuationSeparator/>
      </w:r>
    </w:p>
  </w:endnote>
</w:endnotes>
</file>

<file path=word/fontTable.xml><?xml version="1.0" encoding="utf-8"?>
<w:fonts xmlns:r="http://schemas.openxmlformats.org/officeDocument/2006/relationships" xmlns:w="http://schemas.openxmlformats.org/wordprocessingml/2006/main">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方正楷体_GBK">
    <w:altName w:val="楷体"/>
    <w:charset w:val="86"/>
    <w:family w:val="script"/>
    <w:pitch w:val="fixed"/>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方正黑体_GBK">
    <w:altName w:val="黑体"/>
    <w:charset w:val="86"/>
    <w:family w:val="script"/>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方正仿宋_GBK">
    <w:altName w:val="宋体"/>
    <w:charset w:val="86"/>
    <w:family w:val="script"/>
    <w:pitch w:val="fixed"/>
    <w:sig w:usb0="00000001" w:usb1="080E0000" w:usb2="00000010" w:usb3="00000000" w:csb0="00040000"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方正魏碑_GBK">
    <w:altName w:val="Arial Unicode MS"/>
    <w:charset w:val="86"/>
    <w:family w:val="script"/>
    <w:pitch w:val="fixed"/>
    <w:sig w:usb0="00000001" w:usb1="080E0000" w:usb2="00000010" w:usb3="00000000" w:csb0="0004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489315"/>
      <w:docPartObj>
        <w:docPartGallery w:val="Page Numbers (Bottom of Page)"/>
        <w:docPartUnique/>
      </w:docPartObj>
    </w:sdtPr>
    <w:sdtContent>
      <w:p w:rsidR="00A43D1E" w:rsidRDefault="008B76C4">
        <w:pPr>
          <w:pStyle w:val="a4"/>
        </w:pPr>
        <w:r w:rsidRPr="008B76C4">
          <w:fldChar w:fldCharType="begin"/>
        </w:r>
        <w:r w:rsidR="00A43D1E">
          <w:instrText xml:space="preserve"> PAGE   \* MERGEFORMAT </w:instrText>
        </w:r>
        <w:r w:rsidRPr="008B76C4">
          <w:fldChar w:fldCharType="separate"/>
        </w:r>
        <w:r w:rsidR="00F23D4B" w:rsidRPr="00F23D4B">
          <w:rPr>
            <w:noProof/>
            <w:lang w:val="zh-CN"/>
          </w:rPr>
          <w:t>6</w:t>
        </w:r>
        <w:r>
          <w:rPr>
            <w:noProof/>
            <w:lang w:val="zh-CN"/>
          </w:rPr>
          <w:fldChar w:fldCharType="end"/>
        </w:r>
      </w:p>
    </w:sdtContent>
  </w:sdt>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182222"/>
      <w:docPartObj>
        <w:docPartGallery w:val="Page Numbers (Bottom of Page)"/>
        <w:docPartUnique/>
      </w:docPartObj>
    </w:sdtPr>
    <w:sdtContent>
      <w:p w:rsidR="00A43D1E" w:rsidRDefault="008B76C4" w:rsidP="005F07E2">
        <w:pPr>
          <w:pStyle w:val="a4"/>
          <w:jc w:val="right"/>
        </w:pPr>
        <w:r w:rsidRPr="008B76C4">
          <w:fldChar w:fldCharType="begin"/>
        </w:r>
        <w:r w:rsidR="00A43D1E">
          <w:instrText xml:space="preserve"> PAGE   \* MERGEFORMAT </w:instrText>
        </w:r>
        <w:r w:rsidRPr="008B76C4">
          <w:fldChar w:fldCharType="separate"/>
        </w:r>
        <w:r w:rsidR="00F23D4B" w:rsidRPr="00F23D4B">
          <w:rPr>
            <w:noProof/>
            <w:lang w:val="zh-CN"/>
          </w:rPr>
          <w:t>1</w:t>
        </w:r>
        <w:r>
          <w:rPr>
            <w:noProof/>
            <w:lang w:val="zh-CN"/>
          </w:rP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16457" w:rsidRDefault="00716457" w:rsidP="0083361D">
      <w:r>
        <w:separator/>
      </w:r>
    </w:p>
  </w:footnote>
  <w:footnote w:type="continuationSeparator" w:id="1">
    <w:p w:rsidR="00716457" w:rsidRDefault="00716457" w:rsidP="0083361D">
      <w:r>
        <w:continuationSeparator/>
      </w:r>
    </w:p>
  </w:footnote>
  <w:footnote w:id="2">
    <w:p w:rsidR="00A43D1E" w:rsidRDefault="00A43D1E" w:rsidP="00D425AF">
      <w:pPr>
        <w:pStyle w:val="ae"/>
      </w:pPr>
      <w:r>
        <w:rPr>
          <w:rFonts w:hint="eastAsia"/>
        </w:rPr>
        <w:t>收稿日期</w:t>
      </w:r>
      <w:r w:rsidRPr="002D07A1">
        <w:rPr>
          <w:rFonts w:ascii="宋体" w:hAnsi="宋体" w:hint="eastAsia"/>
          <w:b/>
          <w:color w:val="0000FF"/>
          <w:sz w:val="21"/>
          <w:szCs w:val="21"/>
        </w:rPr>
        <w:t>［6号黑体］</w:t>
      </w:r>
      <w:r>
        <w:rPr>
          <w:rFonts w:hint="eastAsia"/>
        </w:rPr>
        <w:t>:20**-**-**</w:t>
      </w:r>
      <w:r w:rsidRPr="002D07A1">
        <w:rPr>
          <w:rFonts w:ascii="宋体" w:hAnsi="宋体" w:hint="eastAsia"/>
          <w:b/>
          <w:color w:val="0000FF"/>
          <w:sz w:val="21"/>
          <w:szCs w:val="21"/>
        </w:rPr>
        <w:t>［6号宋体］</w:t>
      </w:r>
    </w:p>
    <w:p w:rsidR="00A43D1E" w:rsidRDefault="00A43D1E" w:rsidP="00D425AF">
      <w:pPr>
        <w:pStyle w:val="ae"/>
      </w:pPr>
      <w:r>
        <w:rPr>
          <w:rFonts w:hint="eastAsia"/>
        </w:rPr>
        <w:t>基金项目</w:t>
      </w:r>
      <w:r w:rsidRPr="002D07A1">
        <w:rPr>
          <w:rFonts w:ascii="宋体" w:hAnsi="宋体" w:hint="eastAsia"/>
          <w:b/>
          <w:color w:val="0000FF"/>
          <w:sz w:val="21"/>
          <w:szCs w:val="21"/>
        </w:rPr>
        <w:t>［6号黑体］</w:t>
      </w:r>
      <w:r>
        <w:rPr>
          <w:rFonts w:hint="eastAsia"/>
        </w:rPr>
        <w:t>:</w:t>
      </w:r>
      <w:r>
        <w:rPr>
          <w:rFonts w:hint="eastAsia"/>
        </w:rPr>
        <w:t>国家重点基础研究发展计划（</w:t>
      </w:r>
      <w:r>
        <w:rPr>
          <w:rFonts w:hint="eastAsia"/>
        </w:rPr>
        <w:t>973</w:t>
      </w:r>
      <w:r>
        <w:rPr>
          <w:rFonts w:hint="eastAsia"/>
        </w:rPr>
        <w:t>计划）资助项目（</w:t>
      </w:r>
      <w:r>
        <w:rPr>
          <w:rFonts w:hint="eastAsia"/>
        </w:rPr>
        <w:t>2013CB035403</w:t>
      </w:r>
      <w:r>
        <w:rPr>
          <w:rFonts w:hint="eastAsia"/>
        </w:rPr>
        <w:t>）；国家自然科学基金资助项目（</w:t>
      </w:r>
      <w:r>
        <w:rPr>
          <w:rFonts w:hint="eastAsia"/>
        </w:rPr>
        <w:t>51375297</w:t>
      </w:r>
      <w:r>
        <w:rPr>
          <w:rFonts w:hint="eastAsia"/>
        </w:rPr>
        <w:t>）；国家高技术研究发展计划（</w:t>
      </w:r>
      <w:r>
        <w:rPr>
          <w:rFonts w:hint="eastAsia"/>
        </w:rPr>
        <w:t>863</w:t>
      </w:r>
      <w:r>
        <w:rPr>
          <w:rFonts w:hint="eastAsia"/>
        </w:rPr>
        <w:t>计划）资助项目（</w:t>
      </w:r>
      <w:r>
        <w:rPr>
          <w:rFonts w:hint="eastAsia"/>
        </w:rPr>
        <w:t>2012AA041803</w:t>
      </w:r>
      <w:r>
        <w:rPr>
          <w:rFonts w:hint="eastAsia"/>
        </w:rPr>
        <w:t>）；长安大学高速公路施工机械陕西省重点实验室开放基金资助项目（</w:t>
      </w:r>
      <w:r>
        <w:rPr>
          <w:rFonts w:hint="eastAsia"/>
        </w:rPr>
        <w:t>2014G1502044</w:t>
      </w:r>
      <w:r>
        <w:rPr>
          <w:rFonts w:hint="eastAsia"/>
        </w:rPr>
        <w:t>）</w:t>
      </w:r>
      <w:r w:rsidRPr="002D07A1">
        <w:rPr>
          <w:rFonts w:ascii="宋体" w:hAnsi="宋体" w:hint="eastAsia"/>
          <w:b/>
          <w:color w:val="0000FF"/>
          <w:sz w:val="21"/>
          <w:szCs w:val="21"/>
        </w:rPr>
        <w:t>［6号宋体］</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3D1E" w:rsidRPr="00D01B52" w:rsidRDefault="00A43D1E" w:rsidP="007300BA">
    <w:pPr>
      <w:pStyle w:val="a3"/>
      <w:jc w:val="right"/>
    </w:pPr>
    <w:r>
      <w:ptab w:relativeTo="margin" w:alignment="center" w:leader="none"/>
    </w:r>
    <w:r>
      <w:ptab w:relativeTo="margin" w:alignment="right" w:leader="none"/>
    </w:r>
    <w:r>
      <w:rPr>
        <w:rFonts w:hint="eastAsia"/>
      </w:rPr>
      <w:t>中国机械工程第</w:t>
    </w:r>
    <w:r>
      <w:rPr>
        <w:rFonts w:hint="eastAsia"/>
      </w:rPr>
      <w:t>X</w:t>
    </w:r>
    <w:r>
      <w:rPr>
        <w:rFonts w:hint="eastAsia"/>
      </w:rPr>
      <w:t>卷第</w:t>
    </w:r>
    <w:r>
      <w:rPr>
        <w:rFonts w:hint="eastAsia"/>
      </w:rPr>
      <w:t>X</w:t>
    </w:r>
    <w:r>
      <w:rPr>
        <w:rFonts w:hint="eastAsia"/>
      </w:rPr>
      <w:t>期</w:t>
    </w:r>
    <w:r>
      <w:rPr>
        <w:rFonts w:hint="eastAsia"/>
      </w:rPr>
      <w:t>20XX</w:t>
    </w:r>
    <w:r>
      <w:rPr>
        <w:rFonts w:hint="eastAsia"/>
      </w:rPr>
      <w:t>年</w:t>
    </w:r>
    <w:r>
      <w:rPr>
        <w:rFonts w:hint="eastAsia"/>
      </w:rPr>
      <w:t>X</w:t>
    </w:r>
    <w:r>
      <w:rPr>
        <w:rFonts w:hint="eastAsia"/>
      </w:rPr>
      <w:t>月下半月</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3D1E" w:rsidRDefault="00A43D1E">
    <w:pPr>
      <w:pStyle w:val="a3"/>
    </w:pPr>
    <w:r>
      <w:rPr>
        <w:rFonts w:hint="eastAsia"/>
      </w:rPr>
      <w:t>基于断裂力学的</w:t>
    </w:r>
    <w:r>
      <w:rPr>
        <w:rFonts w:hint="eastAsia"/>
      </w:rPr>
      <w:t>TBM</w:t>
    </w:r>
    <w:r>
      <w:rPr>
        <w:rFonts w:hint="eastAsia"/>
      </w:rPr>
      <w:t>撑靴液压缸</w:t>
    </w:r>
    <w:r>
      <w:rPr>
        <w:rFonts w:hint="eastAsia"/>
      </w:rPr>
      <w:t>O</w:t>
    </w:r>
    <w:r>
      <w:rPr>
        <w:rFonts w:hint="eastAsia"/>
      </w:rPr>
      <w:t>形圈断裂分析</w:t>
    </w:r>
    <w:r w:rsidRPr="00A55471">
      <w:rPr>
        <w:rFonts w:asciiTheme="minorEastAsia" w:eastAsiaTheme="minorEastAsia" w:hAnsiTheme="minorEastAsia" w:hint="eastAsia"/>
      </w:rPr>
      <w:t>［小5号宋体］</w:t>
    </w:r>
    <w:r>
      <w:ptab w:relativeTo="margin" w:alignment="right" w:leader="none"/>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591841"/>
    <w:multiLevelType w:val="hybridMultilevel"/>
    <w:tmpl w:val="5E5AFCC8"/>
    <w:lvl w:ilvl="0" w:tplc="4E08176E">
      <w:start w:val="1"/>
      <w:numFmt w:val="decimalEnclosedCircle"/>
      <w:lvlText w:val="%1"/>
      <w:lvlJc w:val="left"/>
      <w:pPr>
        <w:ind w:left="360" w:hanging="360"/>
      </w:pPr>
      <w:rPr>
        <w:rFonts w:ascii="宋体" w:hAnsi="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1E596F7C"/>
    <w:multiLevelType w:val="hybridMultilevel"/>
    <w:tmpl w:val="848C7A72"/>
    <w:lvl w:ilvl="0" w:tplc="EE18BE5C">
      <w:start w:val="1"/>
      <w:numFmt w:val="decimal"/>
      <w:lvlText w:val="%1."/>
      <w:lvlJc w:val="left"/>
      <w:pPr>
        <w:tabs>
          <w:tab w:val="num" w:pos="420"/>
        </w:tabs>
        <w:ind w:left="420" w:hanging="420"/>
      </w:pPr>
      <w:rPr>
        <w:color w:val="auto"/>
      </w:rPr>
    </w:lvl>
    <w:lvl w:ilvl="1" w:tplc="269A2F32">
      <w:start w:val="1"/>
      <w:numFmt w:val="decimalEnclosedCircle"/>
      <w:lvlText w:val="%2"/>
      <w:lvlJc w:val="left"/>
      <w:pPr>
        <w:tabs>
          <w:tab w:val="num" w:pos="780"/>
        </w:tabs>
        <w:ind w:left="780" w:hanging="360"/>
      </w:pPr>
      <w:rPr>
        <w:rFonts w:hint="eastAsia"/>
      </w:rPr>
    </w:lvl>
    <w:lvl w:ilvl="2" w:tplc="41C20DD2">
      <w:start w:val="1"/>
      <w:numFmt w:val="bullet"/>
      <w:lvlText w:val="□"/>
      <w:lvlJc w:val="left"/>
      <w:pPr>
        <w:tabs>
          <w:tab w:val="num" w:pos="1200"/>
        </w:tabs>
        <w:ind w:left="1200" w:hanging="360"/>
      </w:pPr>
      <w:rPr>
        <w:rFonts w:ascii="宋体" w:eastAsia="宋体" w:hAnsi="宋体" w:cs="Times New Roman" w:hint="eastAsia"/>
        <w:lang w:val="en-US"/>
      </w:r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
    <w:nsid w:val="27D54982"/>
    <w:multiLevelType w:val="hybridMultilevel"/>
    <w:tmpl w:val="B992B256"/>
    <w:lvl w:ilvl="0" w:tplc="97E019A8">
      <w:start w:val="1"/>
      <w:numFmt w:val="decimalEnclosedCircle"/>
      <w:lvlText w:val="%1"/>
      <w:lvlJc w:val="left"/>
      <w:pPr>
        <w:ind w:left="360" w:hanging="360"/>
      </w:pPr>
      <w:rPr>
        <w:rFonts w:ascii="宋体" w:hAnsi="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59322A8C"/>
    <w:multiLevelType w:val="hybridMultilevel"/>
    <w:tmpl w:val="766EB872"/>
    <w:lvl w:ilvl="0" w:tplc="9336FB0A">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6F5B4323"/>
    <w:multiLevelType w:val="hybridMultilevel"/>
    <w:tmpl w:val="3F12E224"/>
    <w:lvl w:ilvl="0" w:tplc="DDC67FD2">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7279531E"/>
    <w:multiLevelType w:val="hybridMultilevel"/>
    <w:tmpl w:val="6EFAE20E"/>
    <w:lvl w:ilvl="0" w:tplc="A0207D90">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740C3113"/>
    <w:multiLevelType w:val="hybridMultilevel"/>
    <w:tmpl w:val="B8FC3B10"/>
    <w:lvl w:ilvl="0" w:tplc="4B5671A8">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75313952"/>
    <w:multiLevelType w:val="hybridMultilevel"/>
    <w:tmpl w:val="22208EA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7F692B1E"/>
    <w:multiLevelType w:val="hybridMultilevel"/>
    <w:tmpl w:val="EA8213A4"/>
    <w:lvl w:ilvl="0" w:tplc="392845DE">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7"/>
  </w:num>
  <w:num w:numId="2">
    <w:abstractNumId w:val="6"/>
  </w:num>
  <w:num w:numId="3">
    <w:abstractNumId w:val="4"/>
  </w:num>
  <w:num w:numId="4">
    <w:abstractNumId w:val="5"/>
  </w:num>
  <w:num w:numId="5">
    <w:abstractNumId w:val="3"/>
  </w:num>
  <w:num w:numId="6">
    <w:abstractNumId w:val="1"/>
  </w:num>
  <w:num w:numId="7">
    <w:abstractNumId w:val="2"/>
  </w:num>
  <w:num w:numId="8">
    <w:abstractNumId w:val="0"/>
  </w:num>
  <w:num w:numId="9">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8194"/>
  </w:hdrShapeDefaults>
  <w:footnotePr>
    <w:pos w:val="beneathText"/>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5B49D9"/>
    <w:rsid w:val="0001261D"/>
    <w:rsid w:val="00032470"/>
    <w:rsid w:val="00034046"/>
    <w:rsid w:val="00044D6A"/>
    <w:rsid w:val="000509B3"/>
    <w:rsid w:val="000549DF"/>
    <w:rsid w:val="00055128"/>
    <w:rsid w:val="00057734"/>
    <w:rsid w:val="00060328"/>
    <w:rsid w:val="0007707E"/>
    <w:rsid w:val="000873A6"/>
    <w:rsid w:val="000A3A36"/>
    <w:rsid w:val="000C257B"/>
    <w:rsid w:val="000C2D2B"/>
    <w:rsid w:val="000C384A"/>
    <w:rsid w:val="000C7F87"/>
    <w:rsid w:val="000D2875"/>
    <w:rsid w:val="000F0A1C"/>
    <w:rsid w:val="000F7901"/>
    <w:rsid w:val="000F7F6D"/>
    <w:rsid w:val="00101EA9"/>
    <w:rsid w:val="001117EB"/>
    <w:rsid w:val="00113223"/>
    <w:rsid w:val="001138DD"/>
    <w:rsid w:val="00162055"/>
    <w:rsid w:val="001705D2"/>
    <w:rsid w:val="00180E83"/>
    <w:rsid w:val="001830E0"/>
    <w:rsid w:val="001867B4"/>
    <w:rsid w:val="001868EC"/>
    <w:rsid w:val="00187ECE"/>
    <w:rsid w:val="001972F3"/>
    <w:rsid w:val="001B0147"/>
    <w:rsid w:val="001B7EF1"/>
    <w:rsid w:val="001C1834"/>
    <w:rsid w:val="001D055E"/>
    <w:rsid w:val="001E1349"/>
    <w:rsid w:val="001F5E43"/>
    <w:rsid w:val="00220E8B"/>
    <w:rsid w:val="00243300"/>
    <w:rsid w:val="0025367F"/>
    <w:rsid w:val="00254D64"/>
    <w:rsid w:val="002563A8"/>
    <w:rsid w:val="002864A7"/>
    <w:rsid w:val="00292C20"/>
    <w:rsid w:val="002A2E2E"/>
    <w:rsid w:val="002D07A1"/>
    <w:rsid w:val="00301418"/>
    <w:rsid w:val="00305B9B"/>
    <w:rsid w:val="0031468C"/>
    <w:rsid w:val="00316992"/>
    <w:rsid w:val="0034278B"/>
    <w:rsid w:val="00343F50"/>
    <w:rsid w:val="00357F29"/>
    <w:rsid w:val="00360278"/>
    <w:rsid w:val="00361A07"/>
    <w:rsid w:val="00377AC1"/>
    <w:rsid w:val="003A7D35"/>
    <w:rsid w:val="003C3094"/>
    <w:rsid w:val="003C5BAB"/>
    <w:rsid w:val="003D6D27"/>
    <w:rsid w:val="0040766B"/>
    <w:rsid w:val="004154CA"/>
    <w:rsid w:val="00425CE5"/>
    <w:rsid w:val="004332BA"/>
    <w:rsid w:val="00466F8B"/>
    <w:rsid w:val="00474549"/>
    <w:rsid w:val="004745B8"/>
    <w:rsid w:val="004759FF"/>
    <w:rsid w:val="00490224"/>
    <w:rsid w:val="00492EDD"/>
    <w:rsid w:val="00493863"/>
    <w:rsid w:val="00495FAA"/>
    <w:rsid w:val="00497A62"/>
    <w:rsid w:val="00512E0B"/>
    <w:rsid w:val="005159E4"/>
    <w:rsid w:val="00520ECA"/>
    <w:rsid w:val="00525DC1"/>
    <w:rsid w:val="00531530"/>
    <w:rsid w:val="00537B97"/>
    <w:rsid w:val="0056539C"/>
    <w:rsid w:val="00591358"/>
    <w:rsid w:val="00594BC7"/>
    <w:rsid w:val="005A09EE"/>
    <w:rsid w:val="005B49D9"/>
    <w:rsid w:val="005C7512"/>
    <w:rsid w:val="005D3E29"/>
    <w:rsid w:val="005E1509"/>
    <w:rsid w:val="005E173D"/>
    <w:rsid w:val="005F07E2"/>
    <w:rsid w:val="0060424F"/>
    <w:rsid w:val="00613015"/>
    <w:rsid w:val="00631C4E"/>
    <w:rsid w:val="006342B5"/>
    <w:rsid w:val="006532E0"/>
    <w:rsid w:val="00662C12"/>
    <w:rsid w:val="00665112"/>
    <w:rsid w:val="00682EDE"/>
    <w:rsid w:val="00693E27"/>
    <w:rsid w:val="00695E59"/>
    <w:rsid w:val="006A0A6E"/>
    <w:rsid w:val="006A27AF"/>
    <w:rsid w:val="006C6646"/>
    <w:rsid w:val="006D104F"/>
    <w:rsid w:val="006D6DF6"/>
    <w:rsid w:val="00702D69"/>
    <w:rsid w:val="007065AA"/>
    <w:rsid w:val="0071617C"/>
    <w:rsid w:val="00716457"/>
    <w:rsid w:val="00717D61"/>
    <w:rsid w:val="007300BA"/>
    <w:rsid w:val="007462EE"/>
    <w:rsid w:val="00760535"/>
    <w:rsid w:val="00791F9E"/>
    <w:rsid w:val="007A5050"/>
    <w:rsid w:val="007C6276"/>
    <w:rsid w:val="007C6756"/>
    <w:rsid w:val="007E5157"/>
    <w:rsid w:val="007F26CB"/>
    <w:rsid w:val="007F5DE0"/>
    <w:rsid w:val="00802FB6"/>
    <w:rsid w:val="00804656"/>
    <w:rsid w:val="008114A1"/>
    <w:rsid w:val="00814608"/>
    <w:rsid w:val="00826C2E"/>
    <w:rsid w:val="00830A98"/>
    <w:rsid w:val="0083361D"/>
    <w:rsid w:val="00850E76"/>
    <w:rsid w:val="00856C47"/>
    <w:rsid w:val="00862988"/>
    <w:rsid w:val="0086377D"/>
    <w:rsid w:val="0087156C"/>
    <w:rsid w:val="0088270E"/>
    <w:rsid w:val="00891069"/>
    <w:rsid w:val="008A29D1"/>
    <w:rsid w:val="008A5401"/>
    <w:rsid w:val="008B76C4"/>
    <w:rsid w:val="008D08C3"/>
    <w:rsid w:val="00910818"/>
    <w:rsid w:val="00910F0C"/>
    <w:rsid w:val="00950761"/>
    <w:rsid w:val="00957C4E"/>
    <w:rsid w:val="009A1602"/>
    <w:rsid w:val="009A5A85"/>
    <w:rsid w:val="009C2923"/>
    <w:rsid w:val="009C530D"/>
    <w:rsid w:val="009D27DD"/>
    <w:rsid w:val="00A0196D"/>
    <w:rsid w:val="00A43D1E"/>
    <w:rsid w:val="00A55471"/>
    <w:rsid w:val="00A65F6C"/>
    <w:rsid w:val="00A661B2"/>
    <w:rsid w:val="00A72BD1"/>
    <w:rsid w:val="00A85C5C"/>
    <w:rsid w:val="00A907D7"/>
    <w:rsid w:val="00AA2DF8"/>
    <w:rsid w:val="00AB2277"/>
    <w:rsid w:val="00AB2F1A"/>
    <w:rsid w:val="00AC54FA"/>
    <w:rsid w:val="00AD4008"/>
    <w:rsid w:val="00AF246A"/>
    <w:rsid w:val="00B30315"/>
    <w:rsid w:val="00B3220F"/>
    <w:rsid w:val="00B459A5"/>
    <w:rsid w:val="00B51226"/>
    <w:rsid w:val="00B80466"/>
    <w:rsid w:val="00B80639"/>
    <w:rsid w:val="00B818CB"/>
    <w:rsid w:val="00B818E1"/>
    <w:rsid w:val="00B919EC"/>
    <w:rsid w:val="00BA0318"/>
    <w:rsid w:val="00BA1012"/>
    <w:rsid w:val="00BA553C"/>
    <w:rsid w:val="00BB3372"/>
    <w:rsid w:val="00BC209C"/>
    <w:rsid w:val="00BC7A73"/>
    <w:rsid w:val="00C27E7B"/>
    <w:rsid w:val="00C3190B"/>
    <w:rsid w:val="00C46C69"/>
    <w:rsid w:val="00C65C84"/>
    <w:rsid w:val="00C80414"/>
    <w:rsid w:val="00C85BA5"/>
    <w:rsid w:val="00CD2CBA"/>
    <w:rsid w:val="00D01B52"/>
    <w:rsid w:val="00D24A67"/>
    <w:rsid w:val="00D25C0A"/>
    <w:rsid w:val="00D27C93"/>
    <w:rsid w:val="00D40D84"/>
    <w:rsid w:val="00D425AF"/>
    <w:rsid w:val="00D50BC0"/>
    <w:rsid w:val="00D66E34"/>
    <w:rsid w:val="00D71C9C"/>
    <w:rsid w:val="00D77763"/>
    <w:rsid w:val="00D83328"/>
    <w:rsid w:val="00D86D29"/>
    <w:rsid w:val="00D91411"/>
    <w:rsid w:val="00D919C4"/>
    <w:rsid w:val="00D95B4C"/>
    <w:rsid w:val="00DA2DE3"/>
    <w:rsid w:val="00DA4464"/>
    <w:rsid w:val="00DC2910"/>
    <w:rsid w:val="00DD4418"/>
    <w:rsid w:val="00DD6E65"/>
    <w:rsid w:val="00DE063D"/>
    <w:rsid w:val="00DE7D1A"/>
    <w:rsid w:val="00DF0B88"/>
    <w:rsid w:val="00DF14CC"/>
    <w:rsid w:val="00DF5973"/>
    <w:rsid w:val="00DF726F"/>
    <w:rsid w:val="00E03D88"/>
    <w:rsid w:val="00E04BFB"/>
    <w:rsid w:val="00E13674"/>
    <w:rsid w:val="00E15800"/>
    <w:rsid w:val="00E177E7"/>
    <w:rsid w:val="00E2032F"/>
    <w:rsid w:val="00E234B3"/>
    <w:rsid w:val="00E24572"/>
    <w:rsid w:val="00E25A67"/>
    <w:rsid w:val="00E26B3D"/>
    <w:rsid w:val="00E369DB"/>
    <w:rsid w:val="00E44556"/>
    <w:rsid w:val="00E502F9"/>
    <w:rsid w:val="00E54E1F"/>
    <w:rsid w:val="00E7040A"/>
    <w:rsid w:val="00E8346B"/>
    <w:rsid w:val="00E83E8B"/>
    <w:rsid w:val="00E859CC"/>
    <w:rsid w:val="00EB0D0D"/>
    <w:rsid w:val="00EB4F8F"/>
    <w:rsid w:val="00EB62E7"/>
    <w:rsid w:val="00EB787B"/>
    <w:rsid w:val="00EB7ADB"/>
    <w:rsid w:val="00EC08C7"/>
    <w:rsid w:val="00ED54A2"/>
    <w:rsid w:val="00EE1EFA"/>
    <w:rsid w:val="00EF507E"/>
    <w:rsid w:val="00F00411"/>
    <w:rsid w:val="00F00548"/>
    <w:rsid w:val="00F032DB"/>
    <w:rsid w:val="00F043BE"/>
    <w:rsid w:val="00F211E1"/>
    <w:rsid w:val="00F23D4B"/>
    <w:rsid w:val="00F24317"/>
    <w:rsid w:val="00F304A2"/>
    <w:rsid w:val="00F47977"/>
    <w:rsid w:val="00F50CD2"/>
    <w:rsid w:val="00F52040"/>
    <w:rsid w:val="00F556B5"/>
    <w:rsid w:val="00F91C08"/>
    <w:rsid w:val="00FB2607"/>
    <w:rsid w:val="00FB4A2B"/>
    <w:rsid w:val="00FC3400"/>
    <w:rsid w:val="00FD00A1"/>
    <w:rsid w:val="00FE306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6377D"/>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3361D"/>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3"/>
    <w:uiPriority w:val="99"/>
    <w:rsid w:val="0083361D"/>
    <w:rPr>
      <w:kern w:val="2"/>
      <w:sz w:val="18"/>
      <w:szCs w:val="18"/>
    </w:rPr>
  </w:style>
  <w:style w:type="paragraph" w:styleId="a4">
    <w:name w:val="footer"/>
    <w:basedOn w:val="a"/>
    <w:link w:val="Char0"/>
    <w:uiPriority w:val="99"/>
    <w:unhideWhenUsed/>
    <w:rsid w:val="0083361D"/>
    <w:pPr>
      <w:tabs>
        <w:tab w:val="center" w:pos="4153"/>
        <w:tab w:val="right" w:pos="8306"/>
      </w:tabs>
      <w:snapToGrid w:val="0"/>
      <w:jc w:val="left"/>
    </w:pPr>
    <w:rPr>
      <w:sz w:val="18"/>
      <w:szCs w:val="18"/>
    </w:rPr>
  </w:style>
  <w:style w:type="character" w:customStyle="1" w:styleId="Char0">
    <w:name w:val="页脚 Char"/>
    <w:link w:val="a4"/>
    <w:uiPriority w:val="99"/>
    <w:rsid w:val="0083361D"/>
    <w:rPr>
      <w:kern w:val="2"/>
      <w:sz w:val="18"/>
      <w:szCs w:val="18"/>
    </w:rPr>
  </w:style>
  <w:style w:type="paragraph" w:styleId="a5">
    <w:name w:val="Balloon Text"/>
    <w:basedOn w:val="a"/>
    <w:link w:val="Char1"/>
    <w:uiPriority w:val="99"/>
    <w:semiHidden/>
    <w:unhideWhenUsed/>
    <w:rsid w:val="00693E27"/>
    <w:rPr>
      <w:sz w:val="18"/>
      <w:szCs w:val="18"/>
    </w:rPr>
  </w:style>
  <w:style w:type="character" w:customStyle="1" w:styleId="Char1">
    <w:name w:val="批注框文本 Char"/>
    <w:link w:val="a5"/>
    <w:uiPriority w:val="99"/>
    <w:semiHidden/>
    <w:rsid w:val="00693E27"/>
    <w:rPr>
      <w:kern w:val="2"/>
      <w:sz w:val="18"/>
      <w:szCs w:val="18"/>
    </w:rPr>
  </w:style>
  <w:style w:type="character" w:styleId="a6">
    <w:name w:val="Strong"/>
    <w:qFormat/>
    <w:rsid w:val="00220E8B"/>
    <w:rPr>
      <w:b/>
      <w:bCs/>
    </w:rPr>
  </w:style>
  <w:style w:type="character" w:styleId="a7">
    <w:name w:val="Hyperlink"/>
    <w:uiPriority w:val="99"/>
    <w:unhideWhenUsed/>
    <w:rsid w:val="00490224"/>
    <w:rPr>
      <w:color w:val="0563C1"/>
      <w:u w:val="single"/>
    </w:rPr>
  </w:style>
  <w:style w:type="table" w:styleId="a8">
    <w:name w:val="Table Grid"/>
    <w:basedOn w:val="a1"/>
    <w:uiPriority w:val="59"/>
    <w:rsid w:val="00D66E3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9">
    <w:name w:val="交大学报正文"/>
    <w:basedOn w:val="a"/>
    <w:link w:val="Char2"/>
    <w:qFormat/>
    <w:rsid w:val="000F0A1C"/>
    <w:rPr>
      <w:rFonts w:ascii="Times New Roman" w:hAnsi="Times New Roman"/>
      <w:sz w:val="18"/>
    </w:rPr>
  </w:style>
  <w:style w:type="character" w:customStyle="1" w:styleId="Char2">
    <w:name w:val="交大学报正文 Char"/>
    <w:link w:val="a9"/>
    <w:rsid w:val="000F0A1C"/>
    <w:rPr>
      <w:rFonts w:ascii="Times New Roman" w:hAnsi="Times New Roman"/>
      <w:kern w:val="2"/>
      <w:sz w:val="18"/>
      <w:szCs w:val="22"/>
    </w:rPr>
  </w:style>
  <w:style w:type="paragraph" w:styleId="aa">
    <w:name w:val="List Paragraph"/>
    <w:basedOn w:val="a"/>
    <w:uiPriority w:val="34"/>
    <w:qFormat/>
    <w:rsid w:val="005C7512"/>
    <w:pPr>
      <w:ind w:firstLineChars="200" w:firstLine="420"/>
    </w:pPr>
  </w:style>
  <w:style w:type="character" w:styleId="ab">
    <w:name w:val="annotation reference"/>
    <w:basedOn w:val="a0"/>
    <w:uiPriority w:val="99"/>
    <w:semiHidden/>
    <w:unhideWhenUsed/>
    <w:rsid w:val="007065AA"/>
    <w:rPr>
      <w:sz w:val="21"/>
      <w:szCs w:val="21"/>
    </w:rPr>
  </w:style>
  <w:style w:type="paragraph" w:styleId="ac">
    <w:name w:val="annotation text"/>
    <w:basedOn w:val="a"/>
    <w:link w:val="Char3"/>
    <w:uiPriority w:val="99"/>
    <w:unhideWhenUsed/>
    <w:rsid w:val="007065AA"/>
    <w:pPr>
      <w:jc w:val="left"/>
    </w:pPr>
  </w:style>
  <w:style w:type="character" w:customStyle="1" w:styleId="Char3">
    <w:name w:val="批注文字 Char"/>
    <w:basedOn w:val="a0"/>
    <w:link w:val="ac"/>
    <w:uiPriority w:val="99"/>
    <w:rsid w:val="007065AA"/>
    <w:rPr>
      <w:kern w:val="2"/>
      <w:sz w:val="21"/>
      <w:szCs w:val="22"/>
    </w:rPr>
  </w:style>
  <w:style w:type="paragraph" w:styleId="ad">
    <w:name w:val="annotation subject"/>
    <w:basedOn w:val="ac"/>
    <w:next w:val="ac"/>
    <w:link w:val="Char4"/>
    <w:uiPriority w:val="99"/>
    <w:semiHidden/>
    <w:unhideWhenUsed/>
    <w:rsid w:val="007065AA"/>
    <w:rPr>
      <w:b/>
      <w:bCs/>
    </w:rPr>
  </w:style>
  <w:style w:type="character" w:customStyle="1" w:styleId="Char4">
    <w:name w:val="批注主题 Char"/>
    <w:basedOn w:val="Char3"/>
    <w:link w:val="ad"/>
    <w:uiPriority w:val="99"/>
    <w:semiHidden/>
    <w:rsid w:val="007065AA"/>
    <w:rPr>
      <w:b/>
      <w:bCs/>
      <w:kern w:val="2"/>
      <w:sz w:val="21"/>
      <w:szCs w:val="22"/>
    </w:rPr>
  </w:style>
  <w:style w:type="paragraph" w:styleId="ae">
    <w:name w:val="footnote text"/>
    <w:basedOn w:val="a"/>
    <w:link w:val="Char5"/>
    <w:uiPriority w:val="99"/>
    <w:semiHidden/>
    <w:unhideWhenUsed/>
    <w:rsid w:val="00AB2F1A"/>
    <w:pPr>
      <w:snapToGrid w:val="0"/>
      <w:jc w:val="left"/>
    </w:pPr>
    <w:rPr>
      <w:sz w:val="18"/>
      <w:szCs w:val="18"/>
    </w:rPr>
  </w:style>
  <w:style w:type="character" w:customStyle="1" w:styleId="Char5">
    <w:name w:val="脚注文本 Char"/>
    <w:basedOn w:val="a0"/>
    <w:link w:val="ae"/>
    <w:uiPriority w:val="99"/>
    <w:semiHidden/>
    <w:rsid w:val="00AB2F1A"/>
    <w:rPr>
      <w:kern w:val="2"/>
      <w:sz w:val="18"/>
      <w:szCs w:val="18"/>
    </w:rPr>
  </w:style>
  <w:style w:type="character" w:styleId="af">
    <w:name w:val="footnote reference"/>
    <w:basedOn w:val="a0"/>
    <w:uiPriority w:val="99"/>
    <w:semiHidden/>
    <w:unhideWhenUsed/>
    <w:rsid w:val="00AB2F1A"/>
    <w:rPr>
      <w:vertAlign w:val="superscript"/>
    </w:rPr>
  </w:style>
  <w:style w:type="paragraph" w:styleId="af0">
    <w:name w:val="endnote text"/>
    <w:basedOn w:val="a"/>
    <w:link w:val="Char6"/>
    <w:uiPriority w:val="99"/>
    <w:semiHidden/>
    <w:unhideWhenUsed/>
    <w:rsid w:val="00AB2F1A"/>
    <w:pPr>
      <w:snapToGrid w:val="0"/>
      <w:jc w:val="left"/>
    </w:pPr>
  </w:style>
  <w:style w:type="character" w:customStyle="1" w:styleId="Char6">
    <w:name w:val="尾注文本 Char"/>
    <w:basedOn w:val="a0"/>
    <w:link w:val="af0"/>
    <w:uiPriority w:val="99"/>
    <w:semiHidden/>
    <w:rsid w:val="00AB2F1A"/>
    <w:rPr>
      <w:kern w:val="2"/>
      <w:sz w:val="21"/>
      <w:szCs w:val="22"/>
    </w:rPr>
  </w:style>
  <w:style w:type="character" w:styleId="af1">
    <w:name w:val="endnote reference"/>
    <w:basedOn w:val="a0"/>
    <w:uiPriority w:val="99"/>
    <w:semiHidden/>
    <w:unhideWhenUsed/>
    <w:rsid w:val="00AB2F1A"/>
    <w:rPr>
      <w:vertAlign w:val="superscript"/>
    </w:rPr>
  </w:style>
  <w:style w:type="character" w:styleId="af2">
    <w:name w:val="line number"/>
    <w:basedOn w:val="a0"/>
    <w:uiPriority w:val="99"/>
    <w:semiHidden/>
    <w:unhideWhenUsed/>
    <w:rsid w:val="006342B5"/>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image" Target="media/image1.emf"/><Relationship Id="rId18" Type="http://schemas.openxmlformats.org/officeDocument/2006/relationships/image" Target="media/image4.emf"/><Relationship Id="rId26" Type="http://schemas.openxmlformats.org/officeDocument/2006/relationships/image" Target="media/image8.emf"/><Relationship Id="rId3" Type="http://schemas.openxmlformats.org/officeDocument/2006/relationships/styles" Target="styles.xml"/><Relationship Id="rId21" Type="http://schemas.openxmlformats.org/officeDocument/2006/relationships/oleObject" Target="embeddings/oleObject4.bin"/><Relationship Id="rId34" Type="http://schemas.microsoft.com/office/2011/relationships/commentsExtended" Target="commentsExtended.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microsoft.com/office/2016/09/relationships/commentsIds" Target="commentsIds.xml"/><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7.emf"/><Relationship Id="rId5" Type="http://schemas.openxmlformats.org/officeDocument/2006/relationships/webSettings" Target="webSettings.xml"/><Relationship Id="rId15" Type="http://schemas.openxmlformats.org/officeDocument/2006/relationships/image" Target="media/image2.tiff"/><Relationship Id="rId23" Type="http://schemas.openxmlformats.org/officeDocument/2006/relationships/oleObject" Target="embeddings/oleObject5.bin"/><Relationship Id="rId28" Type="http://schemas.openxmlformats.org/officeDocument/2006/relationships/hyperlink" Target="mailto:****@****.**" TargetMode="External"/><Relationship Id="rId10" Type="http://schemas.openxmlformats.org/officeDocument/2006/relationships/header" Target="header2.xml"/><Relationship Id="rId19" Type="http://schemas.openxmlformats.org/officeDocument/2006/relationships/oleObject" Target="embeddings/oleObject3.bin"/><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oleObject" Target="embeddings/oleObject1.bin"/><Relationship Id="rId22" Type="http://schemas.openxmlformats.org/officeDocument/2006/relationships/image" Target="media/image6.emf"/><Relationship Id="rId27" Type="http://schemas.openxmlformats.org/officeDocument/2006/relationships/oleObject" Target="embeddings/oleObject7.bin"/><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D263202-0EA7-426A-B096-FA53EA0CEB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2357</Words>
  <Characters>13438</Characters>
  <Application>Microsoft Office Word</Application>
  <DocSecurity>0</DocSecurity>
  <Lines>111</Lines>
  <Paragraphs>31</Paragraphs>
  <ScaleCrop>false</ScaleCrop>
  <Company>微软用户</Company>
  <LinksUpToDate>false</LinksUpToDate>
  <CharactersWithSpaces>15764</CharactersWithSpaces>
  <SharedDoc>false</SharedDoc>
  <HLinks>
    <vt:vector size="66" baseType="variant">
      <vt:variant>
        <vt:i4>4194315</vt:i4>
      </vt:variant>
      <vt:variant>
        <vt:i4>62</vt:i4>
      </vt:variant>
      <vt:variant>
        <vt:i4>0</vt:i4>
      </vt:variant>
      <vt:variant>
        <vt:i4>5</vt:i4>
      </vt:variant>
      <vt:variant>
        <vt:lpwstr/>
      </vt:variant>
      <vt:variant>
        <vt:lpwstr>_ENREF_11</vt:lpwstr>
      </vt:variant>
      <vt:variant>
        <vt:i4>4194315</vt:i4>
      </vt:variant>
      <vt:variant>
        <vt:i4>50</vt:i4>
      </vt:variant>
      <vt:variant>
        <vt:i4>0</vt:i4>
      </vt:variant>
      <vt:variant>
        <vt:i4>5</vt:i4>
      </vt:variant>
      <vt:variant>
        <vt:lpwstr/>
      </vt:variant>
      <vt:variant>
        <vt:lpwstr>_ENREF_12</vt:lpwstr>
      </vt:variant>
      <vt:variant>
        <vt:i4>4194315</vt:i4>
      </vt:variant>
      <vt:variant>
        <vt:i4>47</vt:i4>
      </vt:variant>
      <vt:variant>
        <vt:i4>0</vt:i4>
      </vt:variant>
      <vt:variant>
        <vt:i4>5</vt:i4>
      </vt:variant>
      <vt:variant>
        <vt:lpwstr/>
      </vt:variant>
      <vt:variant>
        <vt:lpwstr>_ENREF_11</vt:lpwstr>
      </vt:variant>
      <vt:variant>
        <vt:i4>4194315</vt:i4>
      </vt:variant>
      <vt:variant>
        <vt:i4>41</vt:i4>
      </vt:variant>
      <vt:variant>
        <vt:i4>0</vt:i4>
      </vt:variant>
      <vt:variant>
        <vt:i4>5</vt:i4>
      </vt:variant>
      <vt:variant>
        <vt:lpwstr/>
      </vt:variant>
      <vt:variant>
        <vt:lpwstr>_ENREF_10</vt:lpwstr>
      </vt:variant>
      <vt:variant>
        <vt:i4>4718603</vt:i4>
      </vt:variant>
      <vt:variant>
        <vt:i4>35</vt:i4>
      </vt:variant>
      <vt:variant>
        <vt:i4>0</vt:i4>
      </vt:variant>
      <vt:variant>
        <vt:i4>5</vt:i4>
      </vt:variant>
      <vt:variant>
        <vt:lpwstr/>
      </vt:variant>
      <vt:variant>
        <vt:lpwstr>_ENREF_9</vt:lpwstr>
      </vt:variant>
      <vt:variant>
        <vt:i4>4784139</vt:i4>
      </vt:variant>
      <vt:variant>
        <vt:i4>29</vt:i4>
      </vt:variant>
      <vt:variant>
        <vt:i4>0</vt:i4>
      </vt:variant>
      <vt:variant>
        <vt:i4>5</vt:i4>
      </vt:variant>
      <vt:variant>
        <vt:lpwstr/>
      </vt:variant>
      <vt:variant>
        <vt:lpwstr>_ENREF_8</vt:lpwstr>
      </vt:variant>
      <vt:variant>
        <vt:i4>4653067</vt:i4>
      </vt:variant>
      <vt:variant>
        <vt:i4>23</vt:i4>
      </vt:variant>
      <vt:variant>
        <vt:i4>0</vt:i4>
      </vt:variant>
      <vt:variant>
        <vt:i4>5</vt:i4>
      </vt:variant>
      <vt:variant>
        <vt:lpwstr/>
      </vt:variant>
      <vt:variant>
        <vt:lpwstr>_ENREF_6</vt:lpwstr>
      </vt:variant>
      <vt:variant>
        <vt:i4>4456459</vt:i4>
      </vt:variant>
      <vt:variant>
        <vt:i4>17</vt:i4>
      </vt:variant>
      <vt:variant>
        <vt:i4>0</vt:i4>
      </vt:variant>
      <vt:variant>
        <vt:i4>5</vt:i4>
      </vt:variant>
      <vt:variant>
        <vt:lpwstr/>
      </vt:variant>
      <vt:variant>
        <vt:lpwstr>_ENREF_5</vt:lpwstr>
      </vt:variant>
      <vt:variant>
        <vt:i4>4521995</vt:i4>
      </vt:variant>
      <vt:variant>
        <vt:i4>14</vt:i4>
      </vt:variant>
      <vt:variant>
        <vt:i4>0</vt:i4>
      </vt:variant>
      <vt:variant>
        <vt:i4>5</vt:i4>
      </vt:variant>
      <vt:variant>
        <vt:lpwstr/>
      </vt:variant>
      <vt:variant>
        <vt:lpwstr>_ENREF_4</vt:lpwstr>
      </vt:variant>
      <vt:variant>
        <vt:i4>4325387</vt:i4>
      </vt:variant>
      <vt:variant>
        <vt:i4>8</vt:i4>
      </vt:variant>
      <vt:variant>
        <vt:i4>0</vt:i4>
      </vt:variant>
      <vt:variant>
        <vt:i4>5</vt:i4>
      </vt:variant>
      <vt:variant>
        <vt:lpwstr/>
      </vt:variant>
      <vt:variant>
        <vt:lpwstr>_ENREF_3</vt:lpwstr>
      </vt:variant>
      <vt:variant>
        <vt:i4>4390923</vt:i4>
      </vt:variant>
      <vt:variant>
        <vt:i4>2</vt:i4>
      </vt:variant>
      <vt:variant>
        <vt:i4>0</vt:i4>
      </vt:variant>
      <vt:variant>
        <vt:i4>5</vt:i4>
      </vt:variant>
      <vt:variant>
        <vt:lpwstr/>
      </vt:variant>
      <vt:variant>
        <vt:lpwstr>_ENREF_2</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wmy</dc:creator>
  <cp:lastModifiedBy>HP</cp:lastModifiedBy>
  <cp:revision>3</cp:revision>
  <cp:lastPrinted>2019-03-07T01:59:00Z</cp:lastPrinted>
  <dcterms:created xsi:type="dcterms:W3CDTF">2020-11-26T08:31:00Z</dcterms:created>
  <dcterms:modified xsi:type="dcterms:W3CDTF">2020-12-14T03:21:00Z</dcterms:modified>
</cp:coreProperties>
</file>